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1DA83" w14:textId="2E6FD738" w:rsidR="00E32133" w:rsidRPr="00C95C40" w:rsidRDefault="00E32133" w:rsidP="001C5424">
      <w:pPr>
        <w:pStyle w:val="Encabezado"/>
        <w:spacing w:line="240" w:lineRule="auto"/>
      </w:pPr>
    </w:p>
    <w:p w14:paraId="15A8B2E7" w14:textId="296B21C3" w:rsidR="00E32133" w:rsidRDefault="00E32133" w:rsidP="00E32133">
      <w:pPr>
        <w:jc w:val="center"/>
        <w:rPr>
          <w:b/>
          <w:sz w:val="32"/>
          <w:szCs w:val="32"/>
        </w:rPr>
      </w:pPr>
    </w:p>
    <w:p w14:paraId="03E3FD32" w14:textId="38CB436E" w:rsidR="00E32133" w:rsidRDefault="00E32133" w:rsidP="00E32133">
      <w:pPr>
        <w:jc w:val="center"/>
        <w:rPr>
          <w:b/>
          <w:sz w:val="32"/>
          <w:szCs w:val="32"/>
        </w:rPr>
      </w:pPr>
    </w:p>
    <w:p w14:paraId="5C752042" w14:textId="77777777" w:rsidR="00E32133" w:rsidRDefault="00E32133" w:rsidP="00E32133">
      <w:pPr>
        <w:jc w:val="center"/>
        <w:rPr>
          <w:b/>
          <w:sz w:val="32"/>
          <w:szCs w:val="32"/>
        </w:rPr>
      </w:pPr>
    </w:p>
    <w:p w14:paraId="14636D8E" w14:textId="77777777" w:rsidR="00E32133" w:rsidRDefault="00E32133" w:rsidP="00E32133">
      <w:pPr>
        <w:jc w:val="center"/>
        <w:rPr>
          <w:b/>
          <w:sz w:val="32"/>
          <w:szCs w:val="32"/>
        </w:rPr>
      </w:pPr>
    </w:p>
    <w:p w14:paraId="456E9170" w14:textId="2D546D47" w:rsidR="00E32133" w:rsidRDefault="00E32133" w:rsidP="00E32133">
      <w:pPr>
        <w:jc w:val="center"/>
        <w:rPr>
          <w:b/>
          <w:sz w:val="32"/>
          <w:szCs w:val="32"/>
        </w:rPr>
      </w:pPr>
    </w:p>
    <w:p w14:paraId="3DCE6003" w14:textId="61D80020" w:rsidR="00E32133" w:rsidRDefault="00E32133" w:rsidP="00E32133">
      <w:pPr>
        <w:jc w:val="center"/>
        <w:rPr>
          <w:b/>
          <w:sz w:val="32"/>
          <w:szCs w:val="32"/>
        </w:rPr>
      </w:pPr>
    </w:p>
    <w:p w14:paraId="51A4ED04" w14:textId="62F5872F" w:rsidR="00E32133" w:rsidRDefault="00E32133" w:rsidP="00E32133">
      <w:pPr>
        <w:rPr>
          <w:b/>
          <w:sz w:val="32"/>
          <w:szCs w:val="32"/>
        </w:rPr>
      </w:pPr>
    </w:p>
    <w:p w14:paraId="3E212D14" w14:textId="4923B046" w:rsidR="00080614" w:rsidRPr="00C95C40" w:rsidRDefault="00080614" w:rsidP="00E32133">
      <w:pPr>
        <w:rPr>
          <w:b/>
          <w:sz w:val="32"/>
          <w:szCs w:val="32"/>
        </w:rPr>
      </w:pPr>
    </w:p>
    <w:p w14:paraId="3F259AAE" w14:textId="618E56A0" w:rsidR="00E32133" w:rsidRDefault="00E32133" w:rsidP="00E32133"/>
    <w:p w14:paraId="2C9E358E" w14:textId="7F45E531" w:rsidR="00E11D96" w:rsidRDefault="00E11D96" w:rsidP="00E32133"/>
    <w:p w14:paraId="564A2406" w14:textId="0FDFF04F" w:rsidR="00E11D96" w:rsidRDefault="00E11D96" w:rsidP="00E32133"/>
    <w:p w14:paraId="03E7B35D" w14:textId="4E08165F" w:rsidR="00E11D96" w:rsidRPr="005C3B31" w:rsidRDefault="00E11D96" w:rsidP="00E32133"/>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E32133" w14:paraId="18D2187A" w14:textId="77777777" w:rsidTr="00E32133">
        <w:tc>
          <w:tcPr>
            <w:tcW w:w="4077" w:type="dxa"/>
          </w:tcPr>
          <w:p w14:paraId="20ABD217" w14:textId="77777777" w:rsidR="00E32133" w:rsidRDefault="00E32133" w:rsidP="00E32133"/>
        </w:tc>
        <w:tc>
          <w:tcPr>
            <w:tcW w:w="6237" w:type="dxa"/>
          </w:tcPr>
          <w:p w14:paraId="70BF5C30" w14:textId="77777777" w:rsidR="00F03C82" w:rsidRDefault="00F03C82" w:rsidP="00E32133">
            <w:pPr>
              <w:spacing w:line="240" w:lineRule="auto"/>
              <w:jc w:val="right"/>
              <w:rPr>
                <w:rFonts w:ascii="Arial Narrow" w:hAnsi="Arial Narrow"/>
                <w:b/>
                <w:color w:val="000000" w:themeColor="text1"/>
                <w:sz w:val="40"/>
                <w:szCs w:val="40"/>
              </w:rPr>
            </w:pPr>
          </w:p>
          <w:p w14:paraId="7AA77DC4" w14:textId="1896EAEE" w:rsidR="00E32133" w:rsidRPr="000645E3" w:rsidRDefault="00E32133" w:rsidP="00AB1947">
            <w:pPr>
              <w:spacing w:line="240" w:lineRule="auto"/>
              <w:jc w:val="right"/>
              <w:rPr>
                <w:rFonts w:ascii="Arial Narrow" w:hAnsi="Arial Narrow"/>
                <w:b/>
                <w:color w:val="000000" w:themeColor="text1"/>
                <w:sz w:val="40"/>
                <w:szCs w:val="40"/>
              </w:rPr>
            </w:pPr>
            <w:r w:rsidRPr="000645E3">
              <w:rPr>
                <w:rFonts w:ascii="Arial Narrow" w:hAnsi="Arial Narrow"/>
                <w:b/>
                <w:color w:val="000000" w:themeColor="text1"/>
                <w:sz w:val="40"/>
                <w:szCs w:val="40"/>
              </w:rPr>
              <w:t xml:space="preserve">PLAN DE MANEJO AMBIENTAL Y TERRITORIAL </w:t>
            </w:r>
          </w:p>
          <w:p w14:paraId="23D0E599" w14:textId="7B94B2EB" w:rsidR="00E32133" w:rsidRPr="00F03C82" w:rsidRDefault="00F03C82" w:rsidP="00AB1947">
            <w:pPr>
              <w:spacing w:line="240" w:lineRule="auto"/>
              <w:jc w:val="right"/>
              <w:rPr>
                <w:rFonts w:ascii="Arial Narrow" w:hAnsi="Arial Narrow"/>
                <w:b/>
                <w:color w:val="000000" w:themeColor="text1"/>
                <w:sz w:val="40"/>
                <w:szCs w:val="40"/>
              </w:rPr>
            </w:pPr>
            <w:r>
              <w:rPr>
                <w:rFonts w:ascii="Arial Narrow" w:hAnsi="Arial Narrow"/>
                <w:b/>
                <w:color w:val="000000" w:themeColor="text1"/>
                <w:sz w:val="40"/>
                <w:szCs w:val="40"/>
              </w:rPr>
              <w:t>(Etapa Explotación)</w:t>
            </w:r>
          </w:p>
          <w:p w14:paraId="78EF8BC6" w14:textId="2EF28465" w:rsidR="00E32133" w:rsidRDefault="00E32133" w:rsidP="00E32133"/>
        </w:tc>
      </w:tr>
      <w:tr w:rsidR="00E32133" w14:paraId="5053748E" w14:textId="77777777" w:rsidTr="00E32133">
        <w:tc>
          <w:tcPr>
            <w:tcW w:w="4077" w:type="dxa"/>
          </w:tcPr>
          <w:p w14:paraId="4F01C960" w14:textId="77777777" w:rsidR="00E32133" w:rsidRDefault="00E32133" w:rsidP="00E32133"/>
        </w:tc>
        <w:tc>
          <w:tcPr>
            <w:tcW w:w="6237" w:type="dxa"/>
          </w:tcPr>
          <w:p w14:paraId="1297458A" w14:textId="77777777" w:rsidR="00E32133" w:rsidRDefault="00E32133" w:rsidP="00E32133">
            <w:pPr>
              <w:ind w:right="-170"/>
              <w:jc w:val="right"/>
            </w:pPr>
            <w:r w:rsidRPr="00081856">
              <w:rPr>
                <w:noProof/>
                <w:lang w:val="es-CL" w:eastAsia="es-CL"/>
              </w:rPr>
              <w:drawing>
                <wp:inline distT="0" distB="0" distL="0" distR="0" wp14:anchorId="356783A7" wp14:editId="1FE76BFA">
                  <wp:extent cx="3283343" cy="1536600"/>
                  <wp:effectExtent l="0" t="0" r="0" b="6985"/>
                  <wp:docPr id="19"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28555" cy="1557759"/>
                          </a:xfrm>
                          <a:prstGeom prst="rect">
                            <a:avLst/>
                          </a:prstGeom>
                          <a:noFill/>
                          <a:ln w="9525">
                            <a:noFill/>
                            <a:miter lim="800000"/>
                            <a:headEnd/>
                            <a:tailEnd/>
                          </a:ln>
                        </pic:spPr>
                      </pic:pic>
                    </a:graphicData>
                  </a:graphic>
                </wp:inline>
              </w:drawing>
            </w:r>
          </w:p>
        </w:tc>
      </w:tr>
    </w:tbl>
    <w:p w14:paraId="0B9CF7F2" w14:textId="369E50DE" w:rsidR="00F0798B" w:rsidRPr="00E60484" w:rsidRDefault="00F0798B" w:rsidP="00F0798B">
      <w:pPr>
        <w:spacing w:before="0" w:after="0" w:line="240" w:lineRule="auto"/>
        <w:jc w:val="left"/>
        <w:rPr>
          <w:noProof/>
          <w:lang w:val="es-CL" w:eastAsia="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74"/>
        <w:gridCol w:w="1038"/>
        <w:gridCol w:w="1701"/>
        <w:gridCol w:w="5292"/>
      </w:tblGrid>
      <w:tr w:rsidR="00F0798B" w:rsidRPr="00C129FD" w14:paraId="6FB5B700" w14:textId="77777777" w:rsidTr="00D42317">
        <w:tc>
          <w:tcPr>
            <w:tcW w:w="1809" w:type="dxa"/>
            <w:vMerge w:val="restart"/>
            <w:shd w:val="clear" w:color="auto" w:fill="B8CCE4" w:themeFill="accent1" w:themeFillTint="66"/>
          </w:tcPr>
          <w:p w14:paraId="1FE0B876" w14:textId="77777777" w:rsidR="00F0798B" w:rsidRPr="00C129FD" w:rsidRDefault="00F0798B" w:rsidP="00F0798B">
            <w:pPr>
              <w:spacing w:before="0" w:after="0" w:line="240" w:lineRule="auto"/>
              <w:jc w:val="left"/>
              <w:rPr>
                <w:bCs/>
                <w:kern w:val="32"/>
                <w:sz w:val="20"/>
                <w:szCs w:val="20"/>
                <w:lang w:val="es-CL"/>
              </w:rPr>
            </w:pPr>
            <w:r w:rsidRPr="00C129FD">
              <w:rPr>
                <w:bCs/>
                <w:kern w:val="32"/>
                <w:sz w:val="20"/>
                <w:szCs w:val="20"/>
                <w:lang w:val="es-CL"/>
              </w:rPr>
              <w:lastRenderedPageBreak/>
              <w:t>Registro de revisiones</w:t>
            </w:r>
          </w:p>
        </w:tc>
        <w:tc>
          <w:tcPr>
            <w:tcW w:w="474" w:type="dxa"/>
          </w:tcPr>
          <w:p w14:paraId="0B114D87" w14:textId="77777777" w:rsidR="00F0798B" w:rsidRPr="00C129FD" w:rsidRDefault="00F0798B" w:rsidP="00F0798B">
            <w:pPr>
              <w:spacing w:before="0" w:after="0" w:line="240" w:lineRule="auto"/>
              <w:rPr>
                <w:bCs/>
                <w:kern w:val="32"/>
                <w:sz w:val="20"/>
                <w:szCs w:val="20"/>
                <w:lang w:val="es-CL"/>
              </w:rPr>
            </w:pPr>
          </w:p>
        </w:tc>
        <w:tc>
          <w:tcPr>
            <w:tcW w:w="1038" w:type="dxa"/>
          </w:tcPr>
          <w:p w14:paraId="31D7F289" w14:textId="77777777" w:rsidR="00F0798B" w:rsidRPr="00C129FD" w:rsidRDefault="00F0798B" w:rsidP="00F0798B">
            <w:pPr>
              <w:spacing w:line="240" w:lineRule="auto"/>
              <w:rPr>
                <w:sz w:val="20"/>
                <w:szCs w:val="20"/>
                <w:lang w:val="es-AR"/>
              </w:rPr>
            </w:pPr>
            <w:r w:rsidRPr="00C129FD">
              <w:rPr>
                <w:sz w:val="20"/>
                <w:szCs w:val="20"/>
                <w:lang w:val="es-AR"/>
              </w:rPr>
              <w:t>Versión</w:t>
            </w:r>
          </w:p>
        </w:tc>
        <w:tc>
          <w:tcPr>
            <w:tcW w:w="1701" w:type="dxa"/>
          </w:tcPr>
          <w:p w14:paraId="448037FA" w14:textId="77777777" w:rsidR="00F0798B" w:rsidRPr="00C129FD" w:rsidRDefault="00F0798B" w:rsidP="00F0798B">
            <w:pPr>
              <w:spacing w:line="240" w:lineRule="auto"/>
              <w:rPr>
                <w:sz w:val="20"/>
                <w:szCs w:val="20"/>
                <w:lang w:val="es-AR"/>
              </w:rPr>
            </w:pPr>
            <w:r w:rsidRPr="00C129FD">
              <w:rPr>
                <w:sz w:val="20"/>
                <w:szCs w:val="20"/>
                <w:lang w:val="es-AR"/>
              </w:rPr>
              <w:t>Fecha de rev.</w:t>
            </w:r>
          </w:p>
        </w:tc>
        <w:tc>
          <w:tcPr>
            <w:tcW w:w="5292" w:type="dxa"/>
          </w:tcPr>
          <w:p w14:paraId="05F0533B" w14:textId="63AE02C0" w:rsidR="00F0798B" w:rsidRPr="00C129FD" w:rsidRDefault="00435D32" w:rsidP="00E60484">
            <w:pPr>
              <w:spacing w:line="240" w:lineRule="auto"/>
              <w:rPr>
                <w:sz w:val="20"/>
                <w:szCs w:val="20"/>
                <w:lang w:val="es-AR"/>
              </w:rPr>
            </w:pPr>
            <w:r w:rsidRPr="00C129FD">
              <w:rPr>
                <w:sz w:val="20"/>
                <w:szCs w:val="20"/>
                <w:lang w:val="es-AR"/>
              </w:rPr>
              <w:t>Pá</w:t>
            </w:r>
            <w:r w:rsidR="00F0798B" w:rsidRPr="00C129FD">
              <w:rPr>
                <w:sz w:val="20"/>
                <w:szCs w:val="20"/>
                <w:lang w:val="es-AR"/>
              </w:rPr>
              <w:t xml:space="preserve">ginas / </w:t>
            </w:r>
            <w:r w:rsidR="00E60484" w:rsidRPr="00C129FD">
              <w:rPr>
                <w:sz w:val="20"/>
                <w:szCs w:val="20"/>
                <w:lang w:val="es-AR"/>
              </w:rPr>
              <w:t>Artículos</w:t>
            </w:r>
            <w:r w:rsidR="00F0798B" w:rsidRPr="00C129FD">
              <w:rPr>
                <w:sz w:val="20"/>
                <w:szCs w:val="20"/>
                <w:lang w:val="es-AR"/>
              </w:rPr>
              <w:t xml:space="preserve"> revisados</w:t>
            </w:r>
          </w:p>
        </w:tc>
      </w:tr>
      <w:tr w:rsidR="00F0798B" w:rsidRPr="00C129FD" w14:paraId="00AEC282" w14:textId="77777777" w:rsidTr="00D42317">
        <w:tc>
          <w:tcPr>
            <w:tcW w:w="1809" w:type="dxa"/>
            <w:vMerge/>
            <w:shd w:val="clear" w:color="auto" w:fill="B8CCE4" w:themeFill="accent1" w:themeFillTint="66"/>
          </w:tcPr>
          <w:p w14:paraId="293A8086" w14:textId="77777777" w:rsidR="00F0798B" w:rsidRPr="00C129FD" w:rsidRDefault="00F0798B" w:rsidP="00F0798B">
            <w:pPr>
              <w:spacing w:before="0" w:after="0" w:line="240" w:lineRule="auto"/>
              <w:rPr>
                <w:bCs/>
                <w:kern w:val="32"/>
                <w:sz w:val="20"/>
                <w:szCs w:val="20"/>
                <w:lang w:val="es-CL"/>
              </w:rPr>
            </w:pPr>
          </w:p>
        </w:tc>
        <w:tc>
          <w:tcPr>
            <w:tcW w:w="474" w:type="dxa"/>
          </w:tcPr>
          <w:p w14:paraId="44616261" w14:textId="77777777" w:rsidR="00F0798B" w:rsidRPr="00C129FD" w:rsidRDefault="00F0798B" w:rsidP="00F0798B">
            <w:pPr>
              <w:spacing w:before="0" w:after="0" w:line="240" w:lineRule="auto"/>
              <w:rPr>
                <w:bCs/>
                <w:kern w:val="32"/>
                <w:sz w:val="20"/>
                <w:szCs w:val="20"/>
                <w:lang w:val="es-CL"/>
              </w:rPr>
            </w:pPr>
          </w:p>
        </w:tc>
        <w:tc>
          <w:tcPr>
            <w:tcW w:w="1038" w:type="dxa"/>
          </w:tcPr>
          <w:p w14:paraId="67080AF0" w14:textId="25C0299A" w:rsidR="00F0798B" w:rsidRPr="00C129FD" w:rsidRDefault="00A8032D" w:rsidP="00105A28">
            <w:pPr>
              <w:spacing w:before="0" w:after="0" w:line="240" w:lineRule="auto"/>
              <w:jc w:val="center"/>
              <w:rPr>
                <w:sz w:val="20"/>
                <w:szCs w:val="20"/>
                <w:lang w:val="es-CL"/>
              </w:rPr>
            </w:pPr>
            <w:r w:rsidRPr="00C129FD">
              <w:rPr>
                <w:sz w:val="20"/>
                <w:szCs w:val="20"/>
                <w:lang w:val="es-CL"/>
              </w:rPr>
              <w:t>A</w:t>
            </w:r>
          </w:p>
        </w:tc>
        <w:tc>
          <w:tcPr>
            <w:tcW w:w="1701" w:type="dxa"/>
          </w:tcPr>
          <w:p w14:paraId="3A988203" w14:textId="2633211D" w:rsidR="00F0798B" w:rsidRPr="00C129FD" w:rsidRDefault="00AB1947" w:rsidP="00E32133">
            <w:pPr>
              <w:spacing w:before="0" w:after="0" w:line="240" w:lineRule="auto"/>
              <w:jc w:val="center"/>
              <w:rPr>
                <w:sz w:val="20"/>
                <w:szCs w:val="20"/>
                <w:lang w:val="es-CL"/>
              </w:rPr>
            </w:pPr>
            <w:r>
              <w:rPr>
                <w:sz w:val="20"/>
                <w:szCs w:val="20"/>
                <w:lang w:val="es-CL"/>
              </w:rPr>
              <w:t xml:space="preserve">20 May </w:t>
            </w:r>
            <w:r w:rsidR="00F0798B" w:rsidRPr="00C129FD">
              <w:rPr>
                <w:sz w:val="20"/>
                <w:szCs w:val="20"/>
                <w:lang w:val="es-CL"/>
              </w:rPr>
              <w:t>2015</w:t>
            </w:r>
          </w:p>
        </w:tc>
        <w:tc>
          <w:tcPr>
            <w:tcW w:w="5292" w:type="dxa"/>
          </w:tcPr>
          <w:p w14:paraId="07C08B5A" w14:textId="77777777" w:rsidR="00F0798B" w:rsidRPr="00C129FD" w:rsidRDefault="00F0798B" w:rsidP="00F0798B">
            <w:pPr>
              <w:spacing w:before="0" w:after="0" w:line="240" w:lineRule="auto"/>
              <w:rPr>
                <w:sz w:val="20"/>
                <w:szCs w:val="20"/>
                <w:lang w:val="es-CL"/>
              </w:rPr>
            </w:pPr>
            <w:r w:rsidRPr="00C129FD">
              <w:rPr>
                <w:sz w:val="20"/>
                <w:szCs w:val="20"/>
                <w:lang w:val="es-CL"/>
              </w:rPr>
              <w:t>Documento original</w:t>
            </w:r>
          </w:p>
        </w:tc>
      </w:tr>
      <w:tr w:rsidR="00F0798B" w:rsidRPr="00C129FD" w14:paraId="40977A6A" w14:textId="77777777" w:rsidTr="00D42317">
        <w:tc>
          <w:tcPr>
            <w:tcW w:w="1809" w:type="dxa"/>
            <w:vMerge/>
            <w:shd w:val="clear" w:color="auto" w:fill="B8CCE4" w:themeFill="accent1" w:themeFillTint="66"/>
          </w:tcPr>
          <w:p w14:paraId="4B689B4A" w14:textId="77777777" w:rsidR="00F0798B" w:rsidRPr="00C129FD" w:rsidRDefault="00F0798B" w:rsidP="00F0798B">
            <w:pPr>
              <w:spacing w:before="0" w:after="0" w:line="240" w:lineRule="auto"/>
              <w:rPr>
                <w:bCs/>
                <w:kern w:val="32"/>
                <w:sz w:val="20"/>
                <w:szCs w:val="20"/>
                <w:lang w:val="es-CL"/>
              </w:rPr>
            </w:pPr>
          </w:p>
        </w:tc>
        <w:tc>
          <w:tcPr>
            <w:tcW w:w="474" w:type="dxa"/>
          </w:tcPr>
          <w:p w14:paraId="071A4A37" w14:textId="77777777" w:rsidR="00F0798B" w:rsidRPr="00C129FD" w:rsidRDefault="00F0798B" w:rsidP="00F0798B">
            <w:pPr>
              <w:spacing w:before="0" w:after="0" w:line="240" w:lineRule="auto"/>
              <w:rPr>
                <w:bCs/>
                <w:kern w:val="32"/>
                <w:sz w:val="20"/>
                <w:szCs w:val="20"/>
                <w:lang w:val="es-CL"/>
              </w:rPr>
            </w:pPr>
          </w:p>
        </w:tc>
        <w:tc>
          <w:tcPr>
            <w:tcW w:w="1038" w:type="dxa"/>
          </w:tcPr>
          <w:p w14:paraId="169DE73D" w14:textId="4A5F822A" w:rsidR="00F0798B" w:rsidRPr="00C129FD" w:rsidRDefault="00A8032D" w:rsidP="00105A28">
            <w:pPr>
              <w:spacing w:before="0" w:after="0" w:line="240" w:lineRule="auto"/>
              <w:jc w:val="center"/>
              <w:rPr>
                <w:sz w:val="20"/>
                <w:szCs w:val="20"/>
                <w:lang w:val="es-CL"/>
              </w:rPr>
            </w:pPr>
            <w:r w:rsidRPr="00C129FD">
              <w:rPr>
                <w:sz w:val="20"/>
                <w:szCs w:val="20"/>
                <w:lang w:val="es-CL"/>
              </w:rPr>
              <w:t>B</w:t>
            </w:r>
          </w:p>
        </w:tc>
        <w:tc>
          <w:tcPr>
            <w:tcW w:w="1701" w:type="dxa"/>
          </w:tcPr>
          <w:p w14:paraId="42BCDF09" w14:textId="249BAD95" w:rsidR="00F0798B" w:rsidRPr="00C129FD" w:rsidRDefault="00B7764E" w:rsidP="00E32133">
            <w:pPr>
              <w:spacing w:before="0" w:after="0" w:line="240" w:lineRule="auto"/>
              <w:jc w:val="center"/>
              <w:rPr>
                <w:sz w:val="20"/>
                <w:szCs w:val="20"/>
                <w:lang w:val="es-CL"/>
              </w:rPr>
            </w:pPr>
            <w:r w:rsidRPr="00C129FD">
              <w:rPr>
                <w:sz w:val="20"/>
                <w:szCs w:val="20"/>
                <w:lang w:val="es-CL"/>
              </w:rPr>
              <w:t>10</w:t>
            </w:r>
            <w:r w:rsidR="00D42317">
              <w:rPr>
                <w:sz w:val="20"/>
                <w:szCs w:val="20"/>
                <w:lang w:val="es-CL"/>
              </w:rPr>
              <w:t xml:space="preserve"> </w:t>
            </w:r>
            <w:r w:rsidR="00AB1947">
              <w:rPr>
                <w:sz w:val="20"/>
                <w:szCs w:val="20"/>
                <w:lang w:val="es-CL"/>
              </w:rPr>
              <w:t>Jun</w:t>
            </w:r>
            <w:r w:rsidR="00105A28" w:rsidRPr="00C129FD">
              <w:rPr>
                <w:sz w:val="20"/>
                <w:szCs w:val="20"/>
                <w:lang w:val="es-CL"/>
              </w:rPr>
              <w:t xml:space="preserve"> 2015</w:t>
            </w:r>
          </w:p>
        </w:tc>
        <w:tc>
          <w:tcPr>
            <w:tcW w:w="5292" w:type="dxa"/>
          </w:tcPr>
          <w:p w14:paraId="62C527DF" w14:textId="75390996" w:rsidR="00F0798B" w:rsidRPr="00C129FD" w:rsidRDefault="00105A28" w:rsidP="00F0798B">
            <w:pPr>
              <w:spacing w:before="0" w:after="0" w:line="240" w:lineRule="auto"/>
              <w:rPr>
                <w:sz w:val="20"/>
                <w:szCs w:val="20"/>
                <w:lang w:val="es-CL"/>
              </w:rPr>
            </w:pPr>
            <w:r w:rsidRPr="00C129FD">
              <w:rPr>
                <w:sz w:val="20"/>
                <w:szCs w:val="20"/>
                <w:lang w:val="es-CL"/>
              </w:rPr>
              <w:t>Revisión IF</w:t>
            </w:r>
          </w:p>
        </w:tc>
      </w:tr>
      <w:tr w:rsidR="00F0798B" w:rsidRPr="00C129FD" w14:paraId="242DEA51" w14:textId="77777777" w:rsidTr="00D42317">
        <w:tc>
          <w:tcPr>
            <w:tcW w:w="1809" w:type="dxa"/>
            <w:shd w:val="clear" w:color="auto" w:fill="B8CCE4" w:themeFill="accent1" w:themeFillTint="66"/>
          </w:tcPr>
          <w:p w14:paraId="0E401DA3" w14:textId="77777777" w:rsidR="00F0798B" w:rsidRPr="00C129FD" w:rsidRDefault="00F0798B" w:rsidP="00F0798B">
            <w:pPr>
              <w:spacing w:before="0" w:after="0" w:line="240" w:lineRule="auto"/>
              <w:rPr>
                <w:bCs/>
                <w:kern w:val="32"/>
                <w:sz w:val="20"/>
                <w:szCs w:val="20"/>
                <w:lang w:val="es-CL"/>
              </w:rPr>
            </w:pPr>
          </w:p>
        </w:tc>
        <w:tc>
          <w:tcPr>
            <w:tcW w:w="474" w:type="dxa"/>
          </w:tcPr>
          <w:p w14:paraId="4CBDA39F" w14:textId="77777777" w:rsidR="00F0798B" w:rsidRPr="00C129FD" w:rsidRDefault="00F0798B" w:rsidP="00F0798B">
            <w:pPr>
              <w:spacing w:before="0" w:after="0" w:line="240" w:lineRule="auto"/>
              <w:rPr>
                <w:bCs/>
                <w:kern w:val="32"/>
                <w:sz w:val="20"/>
                <w:szCs w:val="20"/>
                <w:lang w:val="es-CL"/>
              </w:rPr>
            </w:pPr>
          </w:p>
        </w:tc>
        <w:tc>
          <w:tcPr>
            <w:tcW w:w="1038" w:type="dxa"/>
          </w:tcPr>
          <w:p w14:paraId="223AE773" w14:textId="67759E75" w:rsidR="00F0798B" w:rsidRPr="00C129FD" w:rsidRDefault="00692167" w:rsidP="00692167">
            <w:pPr>
              <w:spacing w:before="0" w:after="0" w:line="240" w:lineRule="auto"/>
              <w:jc w:val="center"/>
              <w:rPr>
                <w:sz w:val="20"/>
                <w:szCs w:val="20"/>
                <w:lang w:val="es-CL"/>
              </w:rPr>
            </w:pPr>
            <w:r w:rsidRPr="00C129FD">
              <w:rPr>
                <w:sz w:val="20"/>
                <w:szCs w:val="20"/>
                <w:lang w:val="es-CL"/>
              </w:rPr>
              <w:t>C</w:t>
            </w:r>
          </w:p>
        </w:tc>
        <w:tc>
          <w:tcPr>
            <w:tcW w:w="1701" w:type="dxa"/>
          </w:tcPr>
          <w:p w14:paraId="48CDF4B4" w14:textId="7FF287B4" w:rsidR="00F0798B" w:rsidRPr="00C129FD" w:rsidRDefault="00AB1947" w:rsidP="00E32133">
            <w:pPr>
              <w:spacing w:before="0" w:after="0" w:line="240" w:lineRule="auto"/>
              <w:jc w:val="center"/>
              <w:rPr>
                <w:sz w:val="20"/>
                <w:szCs w:val="20"/>
                <w:lang w:val="es-CL"/>
              </w:rPr>
            </w:pPr>
            <w:r>
              <w:rPr>
                <w:sz w:val="20"/>
                <w:szCs w:val="20"/>
                <w:lang w:val="es-CL"/>
              </w:rPr>
              <w:t xml:space="preserve">07 Jul </w:t>
            </w:r>
            <w:r w:rsidR="00692167" w:rsidRPr="00C129FD">
              <w:rPr>
                <w:sz w:val="20"/>
                <w:szCs w:val="20"/>
                <w:lang w:val="es-CL"/>
              </w:rPr>
              <w:t>2015</w:t>
            </w:r>
          </w:p>
        </w:tc>
        <w:tc>
          <w:tcPr>
            <w:tcW w:w="5292" w:type="dxa"/>
          </w:tcPr>
          <w:p w14:paraId="203173A3" w14:textId="16987C4F" w:rsidR="00F0798B" w:rsidRPr="00C129FD" w:rsidRDefault="00692167" w:rsidP="00F0798B">
            <w:pPr>
              <w:spacing w:before="0" w:after="0" w:line="240" w:lineRule="auto"/>
              <w:rPr>
                <w:sz w:val="20"/>
                <w:szCs w:val="20"/>
                <w:lang w:val="es-CL"/>
              </w:rPr>
            </w:pPr>
            <w:r w:rsidRPr="00C129FD">
              <w:rPr>
                <w:sz w:val="20"/>
                <w:szCs w:val="20"/>
                <w:lang w:val="es-CL"/>
              </w:rPr>
              <w:t>Revisión IF (Ord. 22-15)</w:t>
            </w:r>
          </w:p>
        </w:tc>
      </w:tr>
      <w:tr w:rsidR="00F0798B" w:rsidRPr="00C129FD" w14:paraId="3F59BE03" w14:textId="77777777" w:rsidTr="00D42317">
        <w:tc>
          <w:tcPr>
            <w:tcW w:w="1809" w:type="dxa"/>
            <w:shd w:val="clear" w:color="auto" w:fill="B8CCE4" w:themeFill="accent1" w:themeFillTint="66"/>
          </w:tcPr>
          <w:p w14:paraId="1082DE73" w14:textId="77777777" w:rsidR="00F0798B" w:rsidRPr="00C129FD" w:rsidRDefault="00F0798B" w:rsidP="00F0798B">
            <w:pPr>
              <w:spacing w:before="0" w:after="0" w:line="240" w:lineRule="auto"/>
              <w:rPr>
                <w:bCs/>
                <w:kern w:val="32"/>
                <w:sz w:val="20"/>
                <w:szCs w:val="20"/>
                <w:lang w:val="es-CL"/>
              </w:rPr>
            </w:pPr>
          </w:p>
        </w:tc>
        <w:tc>
          <w:tcPr>
            <w:tcW w:w="474" w:type="dxa"/>
          </w:tcPr>
          <w:p w14:paraId="079C9E06" w14:textId="77777777" w:rsidR="00F0798B" w:rsidRPr="00C129FD" w:rsidRDefault="00F0798B" w:rsidP="00F0798B">
            <w:pPr>
              <w:spacing w:before="0" w:after="0" w:line="240" w:lineRule="auto"/>
              <w:rPr>
                <w:bCs/>
                <w:kern w:val="32"/>
                <w:sz w:val="20"/>
                <w:szCs w:val="20"/>
                <w:lang w:val="es-CL"/>
              </w:rPr>
            </w:pPr>
          </w:p>
        </w:tc>
        <w:tc>
          <w:tcPr>
            <w:tcW w:w="1038" w:type="dxa"/>
          </w:tcPr>
          <w:p w14:paraId="1E670128" w14:textId="29D4F4C2" w:rsidR="00F0798B" w:rsidRPr="00C129FD" w:rsidRDefault="0030576F" w:rsidP="00B02C77">
            <w:pPr>
              <w:spacing w:before="0" w:after="0" w:line="240" w:lineRule="auto"/>
              <w:jc w:val="center"/>
              <w:rPr>
                <w:sz w:val="20"/>
                <w:szCs w:val="20"/>
                <w:lang w:val="es-CL"/>
              </w:rPr>
            </w:pPr>
            <w:r w:rsidRPr="00C129FD">
              <w:rPr>
                <w:sz w:val="20"/>
                <w:szCs w:val="20"/>
                <w:lang w:val="es-CL"/>
              </w:rPr>
              <w:t>D</w:t>
            </w:r>
          </w:p>
        </w:tc>
        <w:tc>
          <w:tcPr>
            <w:tcW w:w="1701" w:type="dxa"/>
          </w:tcPr>
          <w:p w14:paraId="70A41F1D" w14:textId="2A31D5F0" w:rsidR="00F0798B" w:rsidRPr="00C129FD" w:rsidRDefault="00AB1947" w:rsidP="00E32133">
            <w:pPr>
              <w:spacing w:before="0" w:after="0" w:line="240" w:lineRule="auto"/>
              <w:jc w:val="center"/>
              <w:rPr>
                <w:sz w:val="20"/>
                <w:szCs w:val="20"/>
                <w:lang w:val="es-CL"/>
              </w:rPr>
            </w:pPr>
            <w:r>
              <w:rPr>
                <w:sz w:val="20"/>
                <w:szCs w:val="20"/>
                <w:lang w:val="es-CL"/>
              </w:rPr>
              <w:t>18 Jul</w:t>
            </w:r>
            <w:r w:rsidR="00B02C77" w:rsidRPr="00C129FD">
              <w:rPr>
                <w:sz w:val="20"/>
                <w:szCs w:val="20"/>
                <w:lang w:val="es-CL"/>
              </w:rPr>
              <w:t xml:space="preserve"> 2015</w:t>
            </w:r>
          </w:p>
        </w:tc>
        <w:tc>
          <w:tcPr>
            <w:tcW w:w="5292" w:type="dxa"/>
          </w:tcPr>
          <w:p w14:paraId="634A9597" w14:textId="33D27BA0" w:rsidR="00F0798B" w:rsidRPr="00C129FD" w:rsidRDefault="00B02C77" w:rsidP="00F0798B">
            <w:pPr>
              <w:spacing w:before="0" w:after="0" w:line="240" w:lineRule="auto"/>
              <w:rPr>
                <w:sz w:val="20"/>
                <w:szCs w:val="20"/>
                <w:lang w:val="es-CL"/>
              </w:rPr>
            </w:pPr>
            <w:r w:rsidRPr="00C129FD">
              <w:rPr>
                <w:sz w:val="20"/>
                <w:szCs w:val="20"/>
                <w:lang w:val="es-CL"/>
              </w:rPr>
              <w:t>Aprueba IF (Ord 32-15)</w:t>
            </w:r>
          </w:p>
        </w:tc>
      </w:tr>
      <w:tr w:rsidR="00F0798B" w:rsidRPr="00C129FD" w14:paraId="1BF9F393" w14:textId="77777777" w:rsidTr="00D42317">
        <w:tc>
          <w:tcPr>
            <w:tcW w:w="1809" w:type="dxa"/>
            <w:shd w:val="clear" w:color="auto" w:fill="B8CCE4" w:themeFill="accent1" w:themeFillTint="66"/>
          </w:tcPr>
          <w:p w14:paraId="70DB521A" w14:textId="77777777" w:rsidR="00F0798B" w:rsidRPr="00C129FD" w:rsidRDefault="00F0798B" w:rsidP="00F0798B">
            <w:pPr>
              <w:spacing w:before="0" w:after="0" w:line="240" w:lineRule="auto"/>
              <w:rPr>
                <w:bCs/>
                <w:kern w:val="32"/>
                <w:sz w:val="20"/>
                <w:szCs w:val="20"/>
                <w:lang w:val="es-CL"/>
              </w:rPr>
            </w:pPr>
          </w:p>
        </w:tc>
        <w:tc>
          <w:tcPr>
            <w:tcW w:w="474" w:type="dxa"/>
          </w:tcPr>
          <w:p w14:paraId="28E9A78F" w14:textId="77777777" w:rsidR="00F0798B" w:rsidRPr="00C129FD" w:rsidRDefault="00F0798B" w:rsidP="00F0798B">
            <w:pPr>
              <w:spacing w:before="0" w:after="0" w:line="240" w:lineRule="auto"/>
              <w:rPr>
                <w:bCs/>
                <w:kern w:val="32"/>
                <w:sz w:val="20"/>
                <w:szCs w:val="20"/>
                <w:lang w:val="es-CL"/>
              </w:rPr>
            </w:pPr>
          </w:p>
        </w:tc>
        <w:tc>
          <w:tcPr>
            <w:tcW w:w="1038" w:type="dxa"/>
          </w:tcPr>
          <w:p w14:paraId="26CDD305" w14:textId="44DA05C5" w:rsidR="00F0798B" w:rsidRPr="00C129FD" w:rsidRDefault="00940D4E" w:rsidP="00A75AAE">
            <w:pPr>
              <w:spacing w:before="0" w:after="0" w:line="240" w:lineRule="auto"/>
              <w:jc w:val="center"/>
              <w:rPr>
                <w:sz w:val="20"/>
                <w:szCs w:val="20"/>
                <w:lang w:val="es-CL"/>
              </w:rPr>
            </w:pPr>
            <w:r>
              <w:rPr>
                <w:sz w:val="20"/>
                <w:szCs w:val="20"/>
                <w:lang w:val="es-CL"/>
              </w:rPr>
              <w:t>1</w:t>
            </w:r>
          </w:p>
        </w:tc>
        <w:tc>
          <w:tcPr>
            <w:tcW w:w="1701" w:type="dxa"/>
          </w:tcPr>
          <w:p w14:paraId="412537E4" w14:textId="503368CB" w:rsidR="00F0798B" w:rsidRPr="00C129FD" w:rsidRDefault="00AB1947" w:rsidP="00E32133">
            <w:pPr>
              <w:spacing w:before="0" w:after="0" w:line="240" w:lineRule="auto"/>
              <w:jc w:val="center"/>
              <w:rPr>
                <w:sz w:val="20"/>
                <w:szCs w:val="20"/>
                <w:lang w:val="es-CL"/>
              </w:rPr>
            </w:pPr>
            <w:r>
              <w:rPr>
                <w:sz w:val="20"/>
                <w:szCs w:val="20"/>
                <w:lang w:val="es-CL"/>
              </w:rPr>
              <w:t xml:space="preserve">08 Ago </w:t>
            </w:r>
            <w:r w:rsidR="00A75AAE" w:rsidRPr="00C129FD">
              <w:rPr>
                <w:sz w:val="20"/>
                <w:szCs w:val="20"/>
                <w:lang w:val="es-CL"/>
              </w:rPr>
              <w:t>2016</w:t>
            </w:r>
          </w:p>
        </w:tc>
        <w:tc>
          <w:tcPr>
            <w:tcW w:w="5292" w:type="dxa"/>
          </w:tcPr>
          <w:p w14:paraId="4BDDEDD5" w14:textId="73358BD0" w:rsidR="00F0798B" w:rsidRPr="00C129FD" w:rsidRDefault="00D31D01" w:rsidP="00D31D01">
            <w:pPr>
              <w:spacing w:before="0" w:after="0" w:line="240" w:lineRule="auto"/>
              <w:rPr>
                <w:sz w:val="20"/>
                <w:szCs w:val="20"/>
                <w:lang w:val="es-CL"/>
              </w:rPr>
            </w:pPr>
            <w:r w:rsidRPr="00C129FD">
              <w:rPr>
                <w:sz w:val="20"/>
                <w:szCs w:val="20"/>
                <w:lang w:val="es-CL"/>
              </w:rPr>
              <w:t>Actualización de organización</w:t>
            </w:r>
            <w:r w:rsidR="00D42317">
              <w:rPr>
                <w:sz w:val="20"/>
                <w:szCs w:val="20"/>
                <w:lang w:val="es-CL"/>
              </w:rPr>
              <w:t xml:space="preserve"> y actividades </w:t>
            </w:r>
          </w:p>
        </w:tc>
      </w:tr>
      <w:tr w:rsidR="003E795D" w:rsidRPr="00C129FD" w14:paraId="4FBE8F62" w14:textId="77777777" w:rsidTr="00D42317">
        <w:tc>
          <w:tcPr>
            <w:tcW w:w="1809" w:type="dxa"/>
            <w:shd w:val="clear" w:color="auto" w:fill="B8CCE4" w:themeFill="accent1" w:themeFillTint="66"/>
          </w:tcPr>
          <w:p w14:paraId="369D2749" w14:textId="77777777" w:rsidR="003E795D" w:rsidRPr="00C129FD" w:rsidRDefault="003E795D" w:rsidP="00F0798B">
            <w:pPr>
              <w:spacing w:before="0" w:after="0" w:line="240" w:lineRule="auto"/>
              <w:rPr>
                <w:bCs/>
                <w:kern w:val="32"/>
                <w:sz w:val="20"/>
                <w:szCs w:val="20"/>
                <w:lang w:val="es-CL"/>
              </w:rPr>
            </w:pPr>
          </w:p>
        </w:tc>
        <w:tc>
          <w:tcPr>
            <w:tcW w:w="474" w:type="dxa"/>
          </w:tcPr>
          <w:p w14:paraId="45F8FF40" w14:textId="77777777" w:rsidR="003E795D" w:rsidRPr="00C129FD" w:rsidRDefault="003E795D" w:rsidP="00F0798B">
            <w:pPr>
              <w:spacing w:before="0" w:after="0" w:line="240" w:lineRule="auto"/>
              <w:rPr>
                <w:bCs/>
                <w:kern w:val="32"/>
                <w:sz w:val="20"/>
                <w:szCs w:val="20"/>
                <w:lang w:val="es-CL"/>
              </w:rPr>
            </w:pPr>
          </w:p>
        </w:tc>
        <w:tc>
          <w:tcPr>
            <w:tcW w:w="1038" w:type="dxa"/>
          </w:tcPr>
          <w:p w14:paraId="7C650B05" w14:textId="5EB953EE" w:rsidR="003E795D" w:rsidRPr="009A166C" w:rsidRDefault="00D42317" w:rsidP="00A75AAE">
            <w:pPr>
              <w:spacing w:before="0" w:after="0" w:line="240" w:lineRule="auto"/>
              <w:jc w:val="center"/>
              <w:rPr>
                <w:sz w:val="20"/>
                <w:szCs w:val="20"/>
                <w:lang w:val="es-CL"/>
              </w:rPr>
            </w:pPr>
            <w:r w:rsidRPr="009A166C">
              <w:rPr>
                <w:sz w:val="20"/>
                <w:szCs w:val="20"/>
                <w:lang w:val="es-CL"/>
              </w:rPr>
              <w:t>2</w:t>
            </w:r>
          </w:p>
        </w:tc>
        <w:tc>
          <w:tcPr>
            <w:tcW w:w="1701" w:type="dxa"/>
          </w:tcPr>
          <w:p w14:paraId="4B64B7AD" w14:textId="581EC926" w:rsidR="003E795D" w:rsidRPr="009A166C" w:rsidRDefault="00AB1947" w:rsidP="00E32133">
            <w:pPr>
              <w:spacing w:before="0" w:after="0" w:line="240" w:lineRule="auto"/>
              <w:jc w:val="center"/>
              <w:rPr>
                <w:sz w:val="20"/>
                <w:szCs w:val="20"/>
                <w:lang w:val="es-CL"/>
              </w:rPr>
            </w:pPr>
            <w:r w:rsidRPr="009A166C">
              <w:rPr>
                <w:sz w:val="20"/>
                <w:szCs w:val="20"/>
                <w:lang w:val="es-CL"/>
              </w:rPr>
              <w:t>03 Jul</w:t>
            </w:r>
            <w:r w:rsidR="00D42317" w:rsidRPr="009A166C">
              <w:rPr>
                <w:sz w:val="20"/>
                <w:szCs w:val="20"/>
                <w:lang w:val="es-CL"/>
              </w:rPr>
              <w:t xml:space="preserve"> 2017</w:t>
            </w:r>
          </w:p>
        </w:tc>
        <w:tc>
          <w:tcPr>
            <w:tcW w:w="5292" w:type="dxa"/>
          </w:tcPr>
          <w:p w14:paraId="71E7413C" w14:textId="6DF7F6D6" w:rsidR="003E795D" w:rsidRPr="009A166C" w:rsidRDefault="001C5424" w:rsidP="00D31D01">
            <w:pPr>
              <w:spacing w:before="0" w:after="0" w:line="240" w:lineRule="auto"/>
              <w:rPr>
                <w:sz w:val="20"/>
                <w:szCs w:val="20"/>
                <w:lang w:val="es-CL"/>
              </w:rPr>
            </w:pPr>
            <w:r w:rsidRPr="009A166C">
              <w:rPr>
                <w:sz w:val="20"/>
                <w:szCs w:val="20"/>
                <w:lang w:val="es-CL"/>
              </w:rPr>
              <w:t xml:space="preserve">Revisión y actualización anual </w:t>
            </w:r>
            <w:r w:rsidR="00D42317" w:rsidRPr="009A166C">
              <w:rPr>
                <w:sz w:val="20"/>
                <w:szCs w:val="20"/>
                <w:lang w:val="es-CL"/>
              </w:rPr>
              <w:t xml:space="preserve"> </w:t>
            </w:r>
            <w:bookmarkStart w:id="0" w:name="_GoBack"/>
            <w:bookmarkEnd w:id="0"/>
          </w:p>
        </w:tc>
      </w:tr>
    </w:tbl>
    <w:p w14:paraId="5B2FC940" w14:textId="20FF6BDD" w:rsidR="00F0798B" w:rsidRPr="00D42317" w:rsidRDefault="00F0798B" w:rsidP="00F0798B">
      <w:pPr>
        <w:spacing w:before="0" w:after="0" w:line="240" w:lineRule="auto"/>
        <w:jc w:val="left"/>
        <w:rPr>
          <w:noProof/>
          <w:sz w:val="20"/>
          <w:szCs w:val="20"/>
          <w:lang w:eastAsia="es-CL"/>
        </w:rPr>
      </w:pPr>
    </w:p>
    <w:p w14:paraId="01D9C020" w14:textId="77777777" w:rsidR="002C5FE1" w:rsidRPr="00C129FD" w:rsidRDefault="002C5FE1" w:rsidP="00F0798B">
      <w:pPr>
        <w:spacing w:before="0" w:after="0" w:line="240" w:lineRule="auto"/>
        <w:jc w:val="left"/>
        <w:rPr>
          <w:noProof/>
          <w:sz w:val="20"/>
          <w:szCs w:val="20"/>
          <w:lang w:val="es-CL" w:eastAsia="es-CL"/>
        </w:rPr>
      </w:pPr>
    </w:p>
    <w:tbl>
      <w:tblPr>
        <w:tblStyle w:val="Tablaconcuadrcula"/>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281"/>
        <w:gridCol w:w="1317"/>
        <w:gridCol w:w="6824"/>
      </w:tblGrid>
      <w:tr w:rsidR="002C5FE1" w:rsidRPr="00C129FD" w14:paraId="5B771355" w14:textId="77777777" w:rsidTr="001C5424">
        <w:trPr>
          <w:trHeight w:val="251"/>
        </w:trPr>
        <w:tc>
          <w:tcPr>
            <w:tcW w:w="1791" w:type="dxa"/>
            <w:vMerge w:val="restart"/>
            <w:shd w:val="clear" w:color="auto" w:fill="B8CCE4" w:themeFill="accent1" w:themeFillTint="66"/>
          </w:tcPr>
          <w:p w14:paraId="1B25479C" w14:textId="77777777" w:rsidR="002C5FE1" w:rsidRPr="00C129FD" w:rsidRDefault="002C5FE1" w:rsidP="000645E3">
            <w:pPr>
              <w:rPr>
                <w:bCs/>
                <w:kern w:val="32"/>
                <w:sz w:val="20"/>
                <w:szCs w:val="20"/>
                <w:lang w:val="es-AR"/>
              </w:rPr>
            </w:pPr>
            <w:r w:rsidRPr="00C129FD">
              <w:rPr>
                <w:bCs/>
                <w:kern w:val="32"/>
                <w:sz w:val="20"/>
                <w:szCs w:val="20"/>
                <w:lang w:val="es-AR"/>
              </w:rPr>
              <w:t>Términos y definiciones</w:t>
            </w:r>
          </w:p>
        </w:tc>
        <w:tc>
          <w:tcPr>
            <w:tcW w:w="281" w:type="dxa"/>
          </w:tcPr>
          <w:p w14:paraId="0038EA17" w14:textId="77777777" w:rsidR="002C5FE1" w:rsidRPr="00C129FD" w:rsidRDefault="002C5FE1" w:rsidP="000645E3">
            <w:pPr>
              <w:rPr>
                <w:bCs/>
                <w:kern w:val="32"/>
                <w:sz w:val="20"/>
                <w:szCs w:val="20"/>
                <w:lang w:val="es-AR"/>
              </w:rPr>
            </w:pPr>
          </w:p>
        </w:tc>
        <w:tc>
          <w:tcPr>
            <w:tcW w:w="1317" w:type="dxa"/>
          </w:tcPr>
          <w:p w14:paraId="22793399" w14:textId="77777777" w:rsidR="002C5FE1" w:rsidRPr="00C129FD" w:rsidRDefault="002C5FE1" w:rsidP="002C5FE1">
            <w:pPr>
              <w:spacing w:before="0" w:after="0" w:line="240" w:lineRule="auto"/>
              <w:rPr>
                <w:sz w:val="20"/>
                <w:szCs w:val="20"/>
                <w:lang w:val="es-CL"/>
              </w:rPr>
            </w:pPr>
            <w:r w:rsidRPr="00C129FD">
              <w:rPr>
                <w:sz w:val="20"/>
                <w:szCs w:val="20"/>
                <w:lang w:val="es-CL"/>
              </w:rPr>
              <w:t>SCNP</w:t>
            </w:r>
          </w:p>
        </w:tc>
        <w:tc>
          <w:tcPr>
            <w:tcW w:w="6824" w:type="dxa"/>
          </w:tcPr>
          <w:p w14:paraId="1EBD33C0" w14:textId="77777777" w:rsidR="002C5FE1" w:rsidRPr="00C129FD" w:rsidRDefault="002C5FE1" w:rsidP="002C5FE1">
            <w:pPr>
              <w:spacing w:before="0" w:after="0" w:line="240" w:lineRule="auto"/>
              <w:rPr>
                <w:sz w:val="20"/>
                <w:szCs w:val="20"/>
                <w:lang w:val="es-CL"/>
              </w:rPr>
            </w:pPr>
            <w:r w:rsidRPr="00C129FD">
              <w:rPr>
                <w:sz w:val="20"/>
                <w:szCs w:val="20"/>
                <w:lang w:val="es-CL"/>
              </w:rPr>
              <w:t>Sociedad Concesionaria Nuevo Pudahuel S.A.</w:t>
            </w:r>
          </w:p>
        </w:tc>
      </w:tr>
      <w:tr w:rsidR="002C5FE1" w:rsidRPr="00C129FD" w14:paraId="716CE023" w14:textId="77777777" w:rsidTr="000645E3">
        <w:trPr>
          <w:trHeight w:val="219"/>
        </w:trPr>
        <w:tc>
          <w:tcPr>
            <w:tcW w:w="1791" w:type="dxa"/>
            <w:vMerge/>
            <w:shd w:val="clear" w:color="auto" w:fill="B8CCE4" w:themeFill="accent1" w:themeFillTint="66"/>
          </w:tcPr>
          <w:p w14:paraId="022D81C5" w14:textId="77777777" w:rsidR="002C5FE1" w:rsidRPr="00C129FD" w:rsidRDefault="002C5FE1" w:rsidP="000645E3">
            <w:pPr>
              <w:rPr>
                <w:bCs/>
                <w:kern w:val="32"/>
                <w:sz w:val="20"/>
                <w:szCs w:val="20"/>
                <w:lang w:val="es-AR"/>
              </w:rPr>
            </w:pPr>
          </w:p>
        </w:tc>
        <w:tc>
          <w:tcPr>
            <w:tcW w:w="281" w:type="dxa"/>
          </w:tcPr>
          <w:p w14:paraId="26D80689" w14:textId="77777777" w:rsidR="002C5FE1" w:rsidRPr="00C129FD" w:rsidRDefault="002C5FE1" w:rsidP="000645E3">
            <w:pPr>
              <w:rPr>
                <w:bCs/>
                <w:kern w:val="32"/>
                <w:sz w:val="20"/>
                <w:szCs w:val="20"/>
                <w:lang w:val="es-AR"/>
              </w:rPr>
            </w:pPr>
          </w:p>
        </w:tc>
        <w:tc>
          <w:tcPr>
            <w:tcW w:w="1317" w:type="dxa"/>
          </w:tcPr>
          <w:p w14:paraId="487F7071" w14:textId="77777777" w:rsidR="002C5FE1" w:rsidRPr="00C129FD" w:rsidRDefault="002C5FE1" w:rsidP="002C5FE1">
            <w:pPr>
              <w:spacing w:before="0" w:after="0" w:line="240" w:lineRule="auto"/>
              <w:rPr>
                <w:sz w:val="20"/>
                <w:szCs w:val="20"/>
                <w:lang w:val="es-CL"/>
              </w:rPr>
            </w:pPr>
            <w:r w:rsidRPr="00C129FD">
              <w:rPr>
                <w:sz w:val="20"/>
                <w:szCs w:val="20"/>
                <w:lang w:val="es-CL"/>
              </w:rPr>
              <w:t>BALI</w:t>
            </w:r>
          </w:p>
        </w:tc>
        <w:tc>
          <w:tcPr>
            <w:tcW w:w="6824" w:type="dxa"/>
          </w:tcPr>
          <w:p w14:paraId="75925DA9" w14:textId="77777777" w:rsidR="002C5FE1" w:rsidRPr="00C129FD" w:rsidRDefault="002C5FE1" w:rsidP="002C5FE1">
            <w:pPr>
              <w:spacing w:before="0" w:after="0" w:line="240" w:lineRule="auto"/>
              <w:rPr>
                <w:sz w:val="20"/>
                <w:szCs w:val="20"/>
                <w:lang w:val="es-CL"/>
              </w:rPr>
            </w:pPr>
            <w:r w:rsidRPr="00C129FD">
              <w:rPr>
                <w:sz w:val="20"/>
                <w:szCs w:val="20"/>
                <w:lang w:val="es-CL"/>
              </w:rPr>
              <w:t>Bases de Licitación de la obra pública fiscal denominada “Aeropuerto Arturo Merino Benítez de Santiago”</w:t>
            </w:r>
          </w:p>
          <w:p w14:paraId="5C097225" w14:textId="4FCFE509" w:rsidR="002C5FE1" w:rsidRPr="00C129FD" w:rsidRDefault="002C5FE1" w:rsidP="002C5FE1">
            <w:pPr>
              <w:spacing w:before="0" w:after="0" w:line="240" w:lineRule="auto"/>
              <w:rPr>
                <w:sz w:val="20"/>
                <w:szCs w:val="20"/>
                <w:lang w:val="es-CL"/>
              </w:rPr>
            </w:pPr>
          </w:p>
        </w:tc>
      </w:tr>
      <w:tr w:rsidR="002C5FE1" w:rsidRPr="00C129FD" w14:paraId="05B442B5" w14:textId="77777777" w:rsidTr="000645E3">
        <w:trPr>
          <w:trHeight w:val="206"/>
        </w:trPr>
        <w:tc>
          <w:tcPr>
            <w:tcW w:w="1791" w:type="dxa"/>
            <w:vMerge/>
            <w:shd w:val="clear" w:color="auto" w:fill="B8CCE4" w:themeFill="accent1" w:themeFillTint="66"/>
          </w:tcPr>
          <w:p w14:paraId="78DF91BA" w14:textId="77777777" w:rsidR="002C5FE1" w:rsidRPr="00C129FD" w:rsidRDefault="002C5FE1" w:rsidP="000645E3">
            <w:pPr>
              <w:rPr>
                <w:bCs/>
                <w:kern w:val="32"/>
                <w:sz w:val="20"/>
                <w:szCs w:val="20"/>
                <w:lang w:val="es-AR"/>
              </w:rPr>
            </w:pPr>
          </w:p>
        </w:tc>
        <w:tc>
          <w:tcPr>
            <w:tcW w:w="281" w:type="dxa"/>
          </w:tcPr>
          <w:p w14:paraId="33E685E1" w14:textId="77777777" w:rsidR="002C5FE1" w:rsidRPr="00C129FD" w:rsidRDefault="002C5FE1" w:rsidP="000645E3">
            <w:pPr>
              <w:rPr>
                <w:bCs/>
                <w:kern w:val="32"/>
                <w:sz w:val="20"/>
                <w:szCs w:val="20"/>
                <w:lang w:val="es-AR"/>
              </w:rPr>
            </w:pPr>
          </w:p>
        </w:tc>
        <w:tc>
          <w:tcPr>
            <w:tcW w:w="1317" w:type="dxa"/>
          </w:tcPr>
          <w:p w14:paraId="2DAAE593" w14:textId="77777777" w:rsidR="002C5FE1" w:rsidRPr="00C129FD" w:rsidRDefault="002C5FE1" w:rsidP="002C5FE1">
            <w:pPr>
              <w:spacing w:before="0" w:after="0" w:line="240" w:lineRule="auto"/>
              <w:rPr>
                <w:sz w:val="20"/>
                <w:szCs w:val="20"/>
                <w:lang w:val="es-CL"/>
              </w:rPr>
            </w:pPr>
            <w:r w:rsidRPr="00C129FD">
              <w:rPr>
                <w:sz w:val="20"/>
                <w:szCs w:val="20"/>
                <w:lang w:val="es-CL"/>
              </w:rPr>
              <w:t>AMB</w:t>
            </w:r>
          </w:p>
        </w:tc>
        <w:tc>
          <w:tcPr>
            <w:tcW w:w="6824" w:type="dxa"/>
          </w:tcPr>
          <w:p w14:paraId="10361445" w14:textId="77777777" w:rsidR="002C5FE1" w:rsidRPr="00C129FD" w:rsidRDefault="002C5FE1" w:rsidP="002C5FE1">
            <w:pPr>
              <w:spacing w:before="0" w:after="0" w:line="240" w:lineRule="auto"/>
              <w:rPr>
                <w:sz w:val="20"/>
                <w:szCs w:val="20"/>
                <w:lang w:val="es-CL"/>
              </w:rPr>
            </w:pPr>
            <w:r w:rsidRPr="00C129FD">
              <w:rPr>
                <w:sz w:val="20"/>
                <w:szCs w:val="20"/>
                <w:lang w:val="es-CL"/>
              </w:rPr>
              <w:t>Aeropuerto Arturo Merino Benítez de Santiago</w:t>
            </w:r>
          </w:p>
        </w:tc>
      </w:tr>
      <w:tr w:rsidR="002C5FE1" w:rsidRPr="00C129FD" w14:paraId="00ADE313" w14:textId="77777777" w:rsidTr="000645E3">
        <w:trPr>
          <w:trHeight w:val="198"/>
        </w:trPr>
        <w:tc>
          <w:tcPr>
            <w:tcW w:w="1791" w:type="dxa"/>
            <w:vMerge/>
            <w:shd w:val="clear" w:color="auto" w:fill="B8CCE4" w:themeFill="accent1" w:themeFillTint="66"/>
          </w:tcPr>
          <w:p w14:paraId="35B9041C" w14:textId="77777777" w:rsidR="002C5FE1" w:rsidRPr="00C129FD" w:rsidRDefault="002C5FE1" w:rsidP="000645E3">
            <w:pPr>
              <w:rPr>
                <w:bCs/>
                <w:kern w:val="32"/>
                <w:sz w:val="20"/>
                <w:szCs w:val="20"/>
                <w:lang w:val="es-AR"/>
              </w:rPr>
            </w:pPr>
          </w:p>
        </w:tc>
        <w:tc>
          <w:tcPr>
            <w:tcW w:w="281" w:type="dxa"/>
          </w:tcPr>
          <w:p w14:paraId="15DF85B5" w14:textId="77777777" w:rsidR="002C5FE1" w:rsidRPr="00C129FD" w:rsidRDefault="002C5FE1" w:rsidP="000645E3">
            <w:pPr>
              <w:rPr>
                <w:bCs/>
                <w:kern w:val="32"/>
                <w:sz w:val="20"/>
                <w:szCs w:val="20"/>
                <w:lang w:val="es-AR"/>
              </w:rPr>
            </w:pPr>
          </w:p>
        </w:tc>
        <w:tc>
          <w:tcPr>
            <w:tcW w:w="1317" w:type="dxa"/>
          </w:tcPr>
          <w:p w14:paraId="3B193AEF" w14:textId="77777777" w:rsidR="002C5FE1" w:rsidRPr="00C129FD" w:rsidRDefault="002C5FE1" w:rsidP="002C5FE1">
            <w:pPr>
              <w:spacing w:before="0" w:after="0" w:line="240" w:lineRule="auto"/>
              <w:rPr>
                <w:sz w:val="20"/>
                <w:szCs w:val="20"/>
                <w:lang w:val="es-CL"/>
              </w:rPr>
            </w:pPr>
            <w:r w:rsidRPr="00C129FD">
              <w:rPr>
                <w:sz w:val="20"/>
                <w:szCs w:val="20"/>
                <w:lang w:val="es-CL"/>
              </w:rPr>
              <w:t>RCA</w:t>
            </w:r>
          </w:p>
        </w:tc>
        <w:tc>
          <w:tcPr>
            <w:tcW w:w="6824" w:type="dxa"/>
          </w:tcPr>
          <w:p w14:paraId="51F6B5EB" w14:textId="77777777" w:rsidR="002C5FE1" w:rsidRPr="00C129FD" w:rsidRDefault="002C5FE1" w:rsidP="002C5FE1">
            <w:pPr>
              <w:spacing w:before="0" w:after="0" w:line="240" w:lineRule="auto"/>
              <w:rPr>
                <w:sz w:val="20"/>
                <w:szCs w:val="20"/>
                <w:lang w:val="es-CL"/>
              </w:rPr>
            </w:pPr>
            <w:r w:rsidRPr="00C129FD">
              <w:rPr>
                <w:sz w:val="20"/>
                <w:szCs w:val="20"/>
                <w:lang w:val="es-CL"/>
              </w:rPr>
              <w:t>Resolución de calificación Ambiental.</w:t>
            </w:r>
          </w:p>
        </w:tc>
      </w:tr>
      <w:tr w:rsidR="000645E3" w:rsidRPr="00C129FD" w14:paraId="57A3023A" w14:textId="77777777" w:rsidTr="001C5424">
        <w:trPr>
          <w:trHeight w:val="142"/>
        </w:trPr>
        <w:tc>
          <w:tcPr>
            <w:tcW w:w="1791" w:type="dxa"/>
            <w:shd w:val="clear" w:color="auto" w:fill="B8CCE4" w:themeFill="accent1" w:themeFillTint="66"/>
          </w:tcPr>
          <w:p w14:paraId="3D54FB6A" w14:textId="77777777" w:rsidR="000645E3" w:rsidRPr="00C129FD" w:rsidRDefault="000645E3" w:rsidP="000645E3">
            <w:pPr>
              <w:rPr>
                <w:bCs/>
                <w:kern w:val="32"/>
                <w:sz w:val="20"/>
                <w:szCs w:val="20"/>
                <w:lang w:val="es-AR"/>
              </w:rPr>
            </w:pPr>
          </w:p>
        </w:tc>
        <w:tc>
          <w:tcPr>
            <w:tcW w:w="281" w:type="dxa"/>
          </w:tcPr>
          <w:p w14:paraId="003DEE20" w14:textId="77777777" w:rsidR="000645E3" w:rsidRPr="00C129FD" w:rsidRDefault="000645E3" w:rsidP="000645E3">
            <w:pPr>
              <w:rPr>
                <w:bCs/>
                <w:kern w:val="32"/>
                <w:sz w:val="20"/>
                <w:szCs w:val="20"/>
                <w:lang w:val="es-AR"/>
              </w:rPr>
            </w:pPr>
          </w:p>
        </w:tc>
        <w:tc>
          <w:tcPr>
            <w:tcW w:w="1317" w:type="dxa"/>
          </w:tcPr>
          <w:p w14:paraId="62E4E238" w14:textId="7EEB1E4F" w:rsidR="000645E3" w:rsidRPr="00C129FD" w:rsidRDefault="00D42317" w:rsidP="002C5FE1">
            <w:pPr>
              <w:spacing w:before="0" w:after="0" w:line="240" w:lineRule="auto"/>
              <w:rPr>
                <w:sz w:val="20"/>
                <w:szCs w:val="20"/>
                <w:lang w:val="es-CL"/>
              </w:rPr>
            </w:pPr>
            <w:r>
              <w:rPr>
                <w:sz w:val="20"/>
                <w:szCs w:val="20"/>
                <w:lang w:val="es-CL"/>
              </w:rPr>
              <w:t>P</w:t>
            </w:r>
            <w:r w:rsidR="000645E3" w:rsidRPr="00C129FD">
              <w:rPr>
                <w:sz w:val="20"/>
                <w:szCs w:val="20"/>
                <w:lang w:val="es-CL"/>
              </w:rPr>
              <w:t>M</w:t>
            </w:r>
            <w:r>
              <w:rPr>
                <w:sz w:val="20"/>
                <w:szCs w:val="20"/>
                <w:lang w:val="es-CL"/>
              </w:rPr>
              <w:t>A</w:t>
            </w:r>
            <w:r w:rsidR="000645E3" w:rsidRPr="00C129FD">
              <w:rPr>
                <w:sz w:val="20"/>
                <w:szCs w:val="20"/>
                <w:lang w:val="es-CL"/>
              </w:rPr>
              <w:t>T</w:t>
            </w:r>
          </w:p>
        </w:tc>
        <w:tc>
          <w:tcPr>
            <w:tcW w:w="6824" w:type="dxa"/>
          </w:tcPr>
          <w:p w14:paraId="01C758B6" w14:textId="4BD6F706" w:rsidR="000645E3" w:rsidRPr="00C129FD" w:rsidRDefault="000645E3" w:rsidP="002C5FE1">
            <w:pPr>
              <w:spacing w:before="0" w:after="0" w:line="240" w:lineRule="auto"/>
              <w:rPr>
                <w:sz w:val="20"/>
                <w:szCs w:val="20"/>
                <w:lang w:val="es-CL"/>
              </w:rPr>
            </w:pPr>
            <w:r w:rsidRPr="00C129FD">
              <w:rPr>
                <w:sz w:val="20"/>
                <w:szCs w:val="20"/>
                <w:lang w:val="es-CL"/>
              </w:rPr>
              <w:t xml:space="preserve">Plan de Manejo Ambiental y Territorial </w:t>
            </w:r>
          </w:p>
        </w:tc>
      </w:tr>
    </w:tbl>
    <w:p w14:paraId="1E995A03" w14:textId="53815319"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144A4598" w14:textId="77777777" w:rsidTr="000645E3">
        <w:tc>
          <w:tcPr>
            <w:tcW w:w="1804" w:type="dxa"/>
            <w:shd w:val="clear" w:color="auto" w:fill="B8CCE4" w:themeFill="accent1" w:themeFillTint="66"/>
          </w:tcPr>
          <w:p w14:paraId="2B2CFC61" w14:textId="77777777" w:rsidR="002C5FE1" w:rsidRPr="00C129FD" w:rsidRDefault="002C5FE1" w:rsidP="000645E3">
            <w:pPr>
              <w:rPr>
                <w:bCs/>
                <w:kern w:val="32"/>
                <w:sz w:val="20"/>
                <w:szCs w:val="20"/>
                <w:lang w:val="es-AR"/>
              </w:rPr>
            </w:pPr>
            <w:r w:rsidRPr="00C129FD">
              <w:rPr>
                <w:bCs/>
                <w:kern w:val="32"/>
                <w:sz w:val="20"/>
                <w:szCs w:val="20"/>
                <w:lang w:val="es-AR"/>
              </w:rPr>
              <w:t>Distribución</w:t>
            </w:r>
          </w:p>
        </w:tc>
        <w:tc>
          <w:tcPr>
            <w:tcW w:w="284" w:type="dxa"/>
          </w:tcPr>
          <w:p w14:paraId="77DADCDE" w14:textId="77777777" w:rsidR="002C5FE1" w:rsidRPr="00C129FD" w:rsidRDefault="002C5FE1" w:rsidP="000645E3">
            <w:pPr>
              <w:rPr>
                <w:bCs/>
                <w:kern w:val="32"/>
                <w:sz w:val="20"/>
                <w:szCs w:val="20"/>
                <w:lang w:val="es-AR"/>
              </w:rPr>
            </w:pPr>
          </w:p>
        </w:tc>
        <w:tc>
          <w:tcPr>
            <w:tcW w:w="7981" w:type="dxa"/>
          </w:tcPr>
          <w:p w14:paraId="2258235E" w14:textId="04C9268D"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 xml:space="preserve">Inspector Fiscal </w:t>
            </w:r>
          </w:p>
          <w:p w14:paraId="2A518439" w14:textId="4AA1DEC8"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SC Nuevo Pudahuel</w:t>
            </w:r>
          </w:p>
        </w:tc>
      </w:tr>
    </w:tbl>
    <w:p w14:paraId="4849EE9F" w14:textId="19F383BE" w:rsidR="00F0798B" w:rsidRPr="00C129FD" w:rsidRDefault="00F0798B" w:rsidP="00F0798B">
      <w:pPr>
        <w:spacing w:before="0" w:after="0" w:line="240" w:lineRule="auto"/>
        <w:jc w:val="left"/>
        <w:rPr>
          <w:noProof/>
          <w:sz w:val="20"/>
          <w:szCs w:val="20"/>
          <w:lang w:val="es-CL" w:eastAsia="es-CL"/>
        </w:rPr>
      </w:pPr>
    </w:p>
    <w:p w14:paraId="5754215A" w14:textId="77777777"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65BE8349" w14:textId="77777777" w:rsidTr="000645E3">
        <w:tc>
          <w:tcPr>
            <w:tcW w:w="1804" w:type="dxa"/>
            <w:shd w:val="clear" w:color="auto" w:fill="B8CCE4" w:themeFill="accent1" w:themeFillTint="66"/>
          </w:tcPr>
          <w:p w14:paraId="7817B249" w14:textId="77777777" w:rsidR="002C5FE1" w:rsidRPr="00C129FD" w:rsidRDefault="002C5FE1" w:rsidP="000645E3">
            <w:pPr>
              <w:rPr>
                <w:bCs/>
                <w:kern w:val="32"/>
                <w:sz w:val="20"/>
                <w:szCs w:val="20"/>
                <w:lang w:val="es-AR"/>
              </w:rPr>
            </w:pPr>
            <w:r w:rsidRPr="00C129FD">
              <w:rPr>
                <w:bCs/>
                <w:kern w:val="32"/>
                <w:sz w:val="20"/>
                <w:szCs w:val="20"/>
                <w:lang w:val="es-AR"/>
              </w:rPr>
              <w:t>Objetivo</w:t>
            </w:r>
          </w:p>
        </w:tc>
        <w:tc>
          <w:tcPr>
            <w:tcW w:w="284" w:type="dxa"/>
          </w:tcPr>
          <w:p w14:paraId="401F94F4" w14:textId="77777777" w:rsidR="002C5FE1" w:rsidRPr="00C129FD" w:rsidRDefault="002C5FE1" w:rsidP="000645E3">
            <w:pPr>
              <w:rPr>
                <w:bCs/>
                <w:kern w:val="32"/>
                <w:sz w:val="20"/>
                <w:szCs w:val="20"/>
                <w:lang w:val="es-AR"/>
              </w:rPr>
            </w:pPr>
          </w:p>
        </w:tc>
        <w:tc>
          <w:tcPr>
            <w:tcW w:w="7981" w:type="dxa"/>
          </w:tcPr>
          <w:p w14:paraId="16A226FD" w14:textId="52E5357C" w:rsidR="002C5FE1" w:rsidRPr="00C129FD" w:rsidRDefault="002C5FE1" w:rsidP="002C5FE1">
            <w:pPr>
              <w:rPr>
                <w:sz w:val="20"/>
                <w:szCs w:val="20"/>
                <w:lang w:val="es-CL"/>
              </w:rPr>
            </w:pPr>
            <w:r w:rsidRPr="00C129FD">
              <w:rPr>
                <w:sz w:val="20"/>
                <w:szCs w:val="20"/>
                <w:lang w:val="es-CL"/>
              </w:rPr>
              <w:t>El plan de manejo ambiental y territorial considera medidas de mitigación, reparación, compensación para aquellas actividades que. durante la explotación produzcan impactos negativos en algún componente ambiental conforme a lo definido en el artículo 1.10 de las bases de Licitación</w:t>
            </w:r>
          </w:p>
        </w:tc>
      </w:tr>
    </w:tbl>
    <w:p w14:paraId="5190607F" w14:textId="77777777" w:rsidR="00F0798B" w:rsidRPr="002C5FE1" w:rsidRDefault="00F0798B" w:rsidP="00F0798B">
      <w:pPr>
        <w:spacing w:before="0" w:after="0" w:line="240" w:lineRule="auto"/>
        <w:jc w:val="left"/>
        <w:rPr>
          <w:noProof/>
          <w:lang w:eastAsia="es-CL"/>
        </w:rPr>
      </w:pPr>
    </w:p>
    <w:p w14:paraId="2AD2CA12" w14:textId="77777777" w:rsidR="00F0798B" w:rsidRPr="00E60484" w:rsidRDefault="00F0798B" w:rsidP="00F0798B">
      <w:pPr>
        <w:spacing w:before="0" w:after="0" w:line="240" w:lineRule="auto"/>
        <w:jc w:val="left"/>
        <w:rPr>
          <w:noProof/>
          <w:lang w:val="es-CL" w:eastAsia="es-CL"/>
        </w:rPr>
      </w:pPr>
    </w:p>
    <w:p w14:paraId="739ED786" w14:textId="77777777" w:rsidR="00F0798B" w:rsidRPr="00E60484" w:rsidRDefault="00F0798B" w:rsidP="00F0798B">
      <w:pPr>
        <w:spacing w:before="0" w:after="0" w:line="240" w:lineRule="auto"/>
        <w:jc w:val="left"/>
        <w:rPr>
          <w:noProof/>
          <w:lang w:val="es-CL" w:eastAsia="es-CL"/>
        </w:rPr>
      </w:pPr>
    </w:p>
    <w:p w14:paraId="2FBF185B" w14:textId="77777777" w:rsidR="00F0798B" w:rsidRPr="00E60484" w:rsidRDefault="00F0798B" w:rsidP="00F0798B">
      <w:pPr>
        <w:spacing w:before="0" w:after="0" w:line="240" w:lineRule="auto"/>
        <w:jc w:val="left"/>
        <w:rPr>
          <w:noProof/>
          <w:lang w:val="es-CL" w:eastAsia="es-CL"/>
        </w:rPr>
      </w:pPr>
    </w:p>
    <w:p w14:paraId="51162B75" w14:textId="77777777" w:rsidR="00F0798B" w:rsidRPr="00E60484" w:rsidRDefault="00F0798B" w:rsidP="00F0798B">
      <w:pPr>
        <w:spacing w:before="0" w:after="0" w:line="240" w:lineRule="auto"/>
        <w:jc w:val="left"/>
        <w:rPr>
          <w:noProof/>
          <w:lang w:val="es-CL" w:eastAsia="es-CL"/>
        </w:rPr>
      </w:pPr>
    </w:p>
    <w:p w14:paraId="1443C53D" w14:textId="1AF5871D" w:rsidR="00F0798B" w:rsidRPr="00E60484" w:rsidRDefault="00F0798B" w:rsidP="00F0798B">
      <w:pPr>
        <w:spacing w:before="0" w:after="0" w:line="240" w:lineRule="auto"/>
        <w:jc w:val="left"/>
        <w:rPr>
          <w:noProof/>
          <w:lang w:val="es-CL" w:eastAsia="es-CL"/>
        </w:rPr>
      </w:pPr>
    </w:p>
    <w:p w14:paraId="06F27A8C" w14:textId="77777777" w:rsidR="00F0798B" w:rsidRPr="00E60484" w:rsidRDefault="00F0798B" w:rsidP="00F0798B">
      <w:pPr>
        <w:spacing w:before="0" w:after="0" w:line="240" w:lineRule="auto"/>
        <w:jc w:val="left"/>
        <w:rPr>
          <w:noProof/>
          <w:lang w:val="es-CL" w:eastAsia="es-CL"/>
        </w:rPr>
      </w:pPr>
    </w:p>
    <w:p w14:paraId="1F5407FB" w14:textId="77777777" w:rsidR="00F0798B" w:rsidRPr="00E60484" w:rsidRDefault="00F0798B" w:rsidP="00F0798B">
      <w:pPr>
        <w:spacing w:before="0" w:after="0" w:line="240" w:lineRule="auto"/>
        <w:jc w:val="left"/>
        <w:rPr>
          <w:noProof/>
          <w:lang w:val="es-CL" w:eastAsia="es-CL"/>
        </w:rPr>
      </w:pPr>
    </w:p>
    <w:p w14:paraId="75C2E7B8" w14:textId="78766F8B" w:rsidR="00F0798B" w:rsidRDefault="00F0798B" w:rsidP="00F0798B">
      <w:pPr>
        <w:spacing w:before="0" w:after="0" w:line="240" w:lineRule="auto"/>
        <w:jc w:val="left"/>
        <w:rPr>
          <w:noProof/>
          <w:lang w:val="es-CL" w:eastAsia="es-CL"/>
        </w:rPr>
      </w:pPr>
    </w:p>
    <w:p w14:paraId="72A218EF" w14:textId="2CDDEA78" w:rsidR="00CF250F" w:rsidRDefault="00CF250F" w:rsidP="00F0798B">
      <w:pPr>
        <w:spacing w:before="0" w:after="0" w:line="240" w:lineRule="auto"/>
        <w:jc w:val="left"/>
        <w:rPr>
          <w:noProof/>
          <w:lang w:val="es-CL" w:eastAsia="es-CL"/>
        </w:rPr>
      </w:pPr>
    </w:p>
    <w:p w14:paraId="02DF9890" w14:textId="01894803" w:rsidR="00CF250F" w:rsidRPr="00E60484" w:rsidRDefault="00CF250F" w:rsidP="00F0798B">
      <w:pPr>
        <w:spacing w:before="0" w:after="0" w:line="240" w:lineRule="auto"/>
        <w:jc w:val="left"/>
        <w:rPr>
          <w:noProof/>
          <w:lang w:val="es-CL" w:eastAsia="es-CL"/>
        </w:rPr>
      </w:pPr>
    </w:p>
    <w:p w14:paraId="51407F3F" w14:textId="77777777" w:rsidR="00F0798B" w:rsidRPr="00E60484" w:rsidRDefault="00F0798B" w:rsidP="00F0798B">
      <w:pPr>
        <w:spacing w:before="0" w:after="0" w:line="240" w:lineRule="auto"/>
        <w:jc w:val="left"/>
        <w:rPr>
          <w:noProof/>
          <w:lang w:val="es-CL" w:eastAsia="es-CL"/>
        </w:rPr>
      </w:pPr>
    </w:p>
    <w:tbl>
      <w:tblPr>
        <w:tblW w:w="4916" w:type="pct"/>
        <w:tblBorders>
          <w:insideH w:val="single" w:sz="2" w:space="0" w:color="365F91" w:themeColor="accent1" w:themeShade="BF"/>
        </w:tblBorders>
        <w:tblLook w:val="01E0" w:firstRow="1" w:lastRow="1" w:firstColumn="1" w:lastColumn="1" w:noHBand="0" w:noVBand="0"/>
      </w:tblPr>
      <w:tblGrid>
        <w:gridCol w:w="1691"/>
        <w:gridCol w:w="1820"/>
        <w:gridCol w:w="2977"/>
        <w:gridCol w:w="1417"/>
        <w:gridCol w:w="1553"/>
      </w:tblGrid>
      <w:tr w:rsidR="00CF250F" w:rsidRPr="00CF250F" w14:paraId="5386A9C2" w14:textId="77777777" w:rsidTr="00CF250F">
        <w:trPr>
          <w:trHeight w:val="397"/>
        </w:trPr>
        <w:tc>
          <w:tcPr>
            <w:tcW w:w="894" w:type="pct"/>
            <w:shd w:val="clear" w:color="auto" w:fill="B8CCE4" w:themeFill="accent1" w:themeFillTint="66"/>
            <w:vAlign w:val="center"/>
          </w:tcPr>
          <w:p w14:paraId="757E49D3"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Elaborado por</w:t>
            </w:r>
          </w:p>
        </w:tc>
        <w:tc>
          <w:tcPr>
            <w:tcW w:w="962" w:type="pct"/>
            <w:vAlign w:val="center"/>
          </w:tcPr>
          <w:p w14:paraId="08E32B6D" w14:textId="24893657" w:rsidR="00CF250F" w:rsidRPr="00CF250F" w:rsidRDefault="00067600" w:rsidP="00CF250F">
            <w:pPr>
              <w:spacing w:before="0" w:after="0" w:line="240" w:lineRule="auto"/>
              <w:jc w:val="center"/>
              <w:rPr>
                <w:sz w:val="20"/>
                <w:szCs w:val="20"/>
                <w:lang w:val="es-CL"/>
              </w:rPr>
            </w:pPr>
            <w:r>
              <w:rPr>
                <w:sz w:val="20"/>
                <w:szCs w:val="20"/>
                <w:lang w:val="es-CL"/>
              </w:rPr>
              <w:t>Antonio Baeza</w:t>
            </w:r>
          </w:p>
        </w:tc>
        <w:tc>
          <w:tcPr>
            <w:tcW w:w="1574" w:type="pct"/>
            <w:vAlign w:val="center"/>
          </w:tcPr>
          <w:p w14:paraId="0E05AD2C" w14:textId="5865D9D6" w:rsidR="00CF250F" w:rsidRPr="00CF250F" w:rsidRDefault="00067600" w:rsidP="00CF250F">
            <w:pPr>
              <w:spacing w:before="0" w:after="0" w:line="240" w:lineRule="auto"/>
              <w:jc w:val="left"/>
              <w:rPr>
                <w:sz w:val="20"/>
                <w:szCs w:val="20"/>
                <w:lang w:val="es-CL"/>
              </w:rPr>
            </w:pPr>
            <w:r>
              <w:rPr>
                <w:sz w:val="20"/>
                <w:szCs w:val="20"/>
              </w:rPr>
              <w:t>Subgerente de Calidad y MA</w:t>
            </w:r>
          </w:p>
        </w:tc>
        <w:tc>
          <w:tcPr>
            <w:tcW w:w="749" w:type="pct"/>
            <w:vAlign w:val="center"/>
          </w:tcPr>
          <w:p w14:paraId="0AD129C9" w14:textId="01E717A2" w:rsidR="00CF250F" w:rsidRPr="00CF250F" w:rsidRDefault="00CF250F" w:rsidP="00CC6C1F">
            <w:pPr>
              <w:spacing w:before="0" w:after="0" w:line="240" w:lineRule="auto"/>
              <w:jc w:val="center"/>
              <w:rPr>
                <w:sz w:val="20"/>
                <w:szCs w:val="20"/>
                <w:lang w:val="es-CL"/>
              </w:rPr>
            </w:pPr>
          </w:p>
        </w:tc>
        <w:tc>
          <w:tcPr>
            <w:tcW w:w="821" w:type="pct"/>
            <w:vAlign w:val="center"/>
          </w:tcPr>
          <w:p w14:paraId="153CAB5C" w14:textId="77777777" w:rsidR="00CF250F" w:rsidRPr="00CF250F" w:rsidRDefault="00CF250F" w:rsidP="00CF250F">
            <w:pPr>
              <w:spacing w:before="0" w:after="0" w:line="240" w:lineRule="auto"/>
              <w:jc w:val="center"/>
              <w:rPr>
                <w:sz w:val="20"/>
                <w:szCs w:val="20"/>
                <w:lang w:val="es-CL"/>
              </w:rPr>
            </w:pPr>
          </w:p>
        </w:tc>
      </w:tr>
      <w:tr w:rsidR="00CF250F" w:rsidRPr="00CF250F" w14:paraId="71B89EAF" w14:textId="77777777" w:rsidTr="00CF250F">
        <w:trPr>
          <w:trHeight w:val="397"/>
        </w:trPr>
        <w:tc>
          <w:tcPr>
            <w:tcW w:w="894" w:type="pct"/>
            <w:shd w:val="clear" w:color="auto" w:fill="B8CCE4" w:themeFill="accent1" w:themeFillTint="66"/>
            <w:vAlign w:val="center"/>
          </w:tcPr>
          <w:p w14:paraId="702B604C"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Revisado por</w:t>
            </w:r>
          </w:p>
        </w:tc>
        <w:tc>
          <w:tcPr>
            <w:tcW w:w="962" w:type="pct"/>
            <w:vAlign w:val="center"/>
          </w:tcPr>
          <w:p w14:paraId="4B1A483B" w14:textId="0B78FB0A" w:rsidR="00CF250F" w:rsidRPr="00CF250F" w:rsidRDefault="00067600" w:rsidP="00CF250F">
            <w:pPr>
              <w:spacing w:before="0" w:after="0" w:line="240" w:lineRule="auto"/>
              <w:jc w:val="center"/>
              <w:rPr>
                <w:sz w:val="20"/>
                <w:szCs w:val="20"/>
                <w:lang w:val="es-CL"/>
              </w:rPr>
            </w:pPr>
            <w:r>
              <w:rPr>
                <w:sz w:val="20"/>
                <w:szCs w:val="20"/>
                <w:lang w:val="es-CL"/>
              </w:rPr>
              <w:t>John Rathkamp</w:t>
            </w:r>
          </w:p>
        </w:tc>
        <w:tc>
          <w:tcPr>
            <w:tcW w:w="1574" w:type="pct"/>
            <w:vAlign w:val="center"/>
          </w:tcPr>
          <w:p w14:paraId="4A51ECC1" w14:textId="4FEA593A" w:rsidR="00CF250F" w:rsidRPr="00CF250F" w:rsidRDefault="00067600" w:rsidP="00CF250F">
            <w:pPr>
              <w:spacing w:before="0" w:after="0" w:line="240" w:lineRule="auto"/>
              <w:jc w:val="left"/>
              <w:rPr>
                <w:sz w:val="20"/>
                <w:szCs w:val="20"/>
                <w:lang w:val="es-CL"/>
              </w:rPr>
            </w:pPr>
            <w:r w:rsidRPr="00CF250F">
              <w:rPr>
                <w:sz w:val="20"/>
                <w:szCs w:val="20"/>
                <w:lang w:val="es-CL"/>
              </w:rPr>
              <w:t>Gerente RRII y Calidad</w:t>
            </w:r>
          </w:p>
        </w:tc>
        <w:tc>
          <w:tcPr>
            <w:tcW w:w="749" w:type="pct"/>
            <w:vAlign w:val="center"/>
          </w:tcPr>
          <w:p w14:paraId="43F4827A" w14:textId="420C76CF" w:rsidR="00CF250F" w:rsidRPr="00CF250F" w:rsidRDefault="00CF250F" w:rsidP="00CF250F">
            <w:pPr>
              <w:spacing w:before="0" w:after="0" w:line="240" w:lineRule="auto"/>
              <w:jc w:val="center"/>
              <w:rPr>
                <w:sz w:val="20"/>
                <w:szCs w:val="20"/>
                <w:lang w:val="es-CL"/>
              </w:rPr>
            </w:pPr>
          </w:p>
        </w:tc>
        <w:tc>
          <w:tcPr>
            <w:tcW w:w="821" w:type="pct"/>
            <w:vAlign w:val="center"/>
          </w:tcPr>
          <w:p w14:paraId="163E5E69" w14:textId="77777777" w:rsidR="00CF250F" w:rsidRPr="00CF250F" w:rsidRDefault="00CF250F" w:rsidP="00CF250F">
            <w:pPr>
              <w:spacing w:before="0" w:after="0" w:line="240" w:lineRule="auto"/>
              <w:jc w:val="center"/>
              <w:rPr>
                <w:sz w:val="20"/>
                <w:szCs w:val="20"/>
                <w:lang w:val="es-CL"/>
              </w:rPr>
            </w:pPr>
          </w:p>
        </w:tc>
      </w:tr>
      <w:tr w:rsidR="00067600" w:rsidRPr="00CF250F" w14:paraId="63757ED4" w14:textId="77777777" w:rsidTr="00CF250F">
        <w:trPr>
          <w:trHeight w:val="397"/>
        </w:trPr>
        <w:tc>
          <w:tcPr>
            <w:tcW w:w="894" w:type="pct"/>
            <w:shd w:val="clear" w:color="auto" w:fill="B8CCE4" w:themeFill="accent1" w:themeFillTint="66"/>
            <w:vAlign w:val="center"/>
          </w:tcPr>
          <w:p w14:paraId="52AC96C9" w14:textId="77777777" w:rsidR="00067600" w:rsidRPr="00CF250F" w:rsidRDefault="00067600" w:rsidP="00067600">
            <w:pPr>
              <w:spacing w:before="0" w:after="0" w:line="240" w:lineRule="auto"/>
              <w:jc w:val="left"/>
              <w:rPr>
                <w:sz w:val="20"/>
                <w:szCs w:val="20"/>
                <w:lang w:val="es-CL"/>
              </w:rPr>
            </w:pPr>
            <w:r w:rsidRPr="00CF250F">
              <w:rPr>
                <w:sz w:val="20"/>
                <w:szCs w:val="20"/>
                <w:lang w:val="es-CL"/>
              </w:rPr>
              <w:t>Aprobado por</w:t>
            </w:r>
          </w:p>
        </w:tc>
        <w:tc>
          <w:tcPr>
            <w:tcW w:w="962" w:type="pct"/>
            <w:vAlign w:val="center"/>
          </w:tcPr>
          <w:p w14:paraId="4221768F" w14:textId="22240121" w:rsidR="00067600" w:rsidRPr="00CF250F" w:rsidRDefault="00915F61" w:rsidP="00067600">
            <w:pPr>
              <w:spacing w:before="0" w:after="0" w:line="240" w:lineRule="auto"/>
              <w:jc w:val="center"/>
              <w:rPr>
                <w:sz w:val="20"/>
                <w:szCs w:val="20"/>
                <w:lang w:val="es-CL"/>
              </w:rPr>
            </w:pPr>
            <w:r>
              <w:rPr>
                <w:sz w:val="20"/>
                <w:szCs w:val="20"/>
                <w:lang w:val="es-CL"/>
              </w:rPr>
              <w:t>Nicolas Claude</w:t>
            </w:r>
          </w:p>
        </w:tc>
        <w:tc>
          <w:tcPr>
            <w:tcW w:w="1574" w:type="pct"/>
            <w:vAlign w:val="center"/>
          </w:tcPr>
          <w:p w14:paraId="18CE281D" w14:textId="28885EAD" w:rsidR="00067600" w:rsidRPr="00CF250F" w:rsidRDefault="00915F61" w:rsidP="00067600">
            <w:pPr>
              <w:spacing w:before="0" w:after="0" w:line="240" w:lineRule="auto"/>
              <w:jc w:val="left"/>
              <w:rPr>
                <w:sz w:val="20"/>
                <w:szCs w:val="20"/>
                <w:lang w:val="es-CL"/>
              </w:rPr>
            </w:pPr>
            <w:r>
              <w:rPr>
                <w:sz w:val="20"/>
                <w:szCs w:val="20"/>
                <w:lang w:val="es-CL"/>
              </w:rPr>
              <w:t>CEO Nuevo Pudahuel</w:t>
            </w:r>
          </w:p>
        </w:tc>
        <w:tc>
          <w:tcPr>
            <w:tcW w:w="749" w:type="pct"/>
            <w:vAlign w:val="center"/>
          </w:tcPr>
          <w:p w14:paraId="37E5A40C" w14:textId="7336BCBC" w:rsidR="00067600" w:rsidRPr="00CF250F" w:rsidRDefault="00067600" w:rsidP="00067600">
            <w:pPr>
              <w:spacing w:before="0" w:after="0" w:line="240" w:lineRule="auto"/>
              <w:jc w:val="center"/>
              <w:rPr>
                <w:sz w:val="20"/>
                <w:szCs w:val="20"/>
                <w:lang w:val="es-CL"/>
              </w:rPr>
            </w:pPr>
          </w:p>
        </w:tc>
        <w:tc>
          <w:tcPr>
            <w:tcW w:w="821" w:type="pct"/>
            <w:vAlign w:val="center"/>
          </w:tcPr>
          <w:p w14:paraId="7FD32D15" w14:textId="77777777" w:rsidR="00067600" w:rsidRPr="00CF250F" w:rsidRDefault="00067600" w:rsidP="00067600">
            <w:pPr>
              <w:spacing w:before="0" w:after="0" w:line="240" w:lineRule="auto"/>
              <w:jc w:val="center"/>
              <w:rPr>
                <w:sz w:val="20"/>
                <w:szCs w:val="20"/>
                <w:lang w:val="es-CL"/>
              </w:rPr>
            </w:pPr>
          </w:p>
        </w:tc>
      </w:tr>
    </w:tbl>
    <w:p w14:paraId="09A3DF1C" w14:textId="77777777" w:rsidR="001C5424" w:rsidRDefault="001C5424" w:rsidP="00E11D96">
      <w:pPr>
        <w:pStyle w:val="ndice"/>
        <w:widowControl w:val="0"/>
        <w:rPr>
          <w:szCs w:val="22"/>
          <w:lang w:val="es-CL"/>
        </w:rPr>
      </w:pPr>
    </w:p>
    <w:p w14:paraId="4DBF6321" w14:textId="28CE33BF" w:rsidR="008878BE" w:rsidRPr="00E60484" w:rsidRDefault="002C5FE1" w:rsidP="00E11D96">
      <w:pPr>
        <w:pStyle w:val="ndice"/>
        <w:widowControl w:val="0"/>
        <w:rPr>
          <w:szCs w:val="22"/>
          <w:lang w:val="es-CL"/>
        </w:rPr>
      </w:pPr>
      <w:r>
        <w:rPr>
          <w:szCs w:val="22"/>
          <w:lang w:val="es-CL"/>
        </w:rPr>
        <w:lastRenderedPageBreak/>
        <w:t>INDICE</w:t>
      </w:r>
    </w:p>
    <w:p w14:paraId="35A26AEC" w14:textId="1FC9FC16" w:rsidR="00AB370E" w:rsidRDefault="007F4DFB">
      <w:pPr>
        <w:pStyle w:val="TDC1"/>
        <w:rPr>
          <w:rFonts w:asciiTheme="minorHAnsi" w:eastAsiaTheme="minorEastAsia" w:hAnsiTheme="minorHAnsi" w:cstheme="minorBidi"/>
          <w:b w:val="0"/>
          <w:bCs w:val="0"/>
          <w:caps w:val="0"/>
          <w:noProof/>
          <w:sz w:val="22"/>
          <w:szCs w:val="22"/>
          <w:lang w:val="es-CL" w:eastAsia="es-CL"/>
        </w:rPr>
      </w:pPr>
      <w:r w:rsidRPr="00E60484">
        <w:rPr>
          <w:sz w:val="22"/>
          <w:szCs w:val="22"/>
          <w:lang w:val="es-CL"/>
        </w:rPr>
        <w:fldChar w:fldCharType="begin"/>
      </w:r>
      <w:r w:rsidR="008878BE" w:rsidRPr="00E60484">
        <w:rPr>
          <w:sz w:val="22"/>
          <w:szCs w:val="22"/>
          <w:lang w:val="es-CL"/>
        </w:rPr>
        <w:instrText xml:space="preserve"> TOC \o "1-4" \h \z \u </w:instrText>
      </w:r>
      <w:r w:rsidRPr="00E60484">
        <w:rPr>
          <w:sz w:val="22"/>
          <w:szCs w:val="22"/>
          <w:lang w:val="es-CL"/>
        </w:rPr>
        <w:fldChar w:fldCharType="separate"/>
      </w:r>
      <w:hyperlink w:anchor="_Toc486932632" w:history="1">
        <w:r w:rsidR="00AB370E" w:rsidRPr="008E3437">
          <w:rPr>
            <w:rStyle w:val="Hipervnculo"/>
            <w:noProof/>
            <w:lang w:val="es-CL"/>
          </w:rPr>
          <w:t>1.</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INTRODUCCIÓN</w:t>
        </w:r>
        <w:r w:rsidR="00AB370E">
          <w:rPr>
            <w:noProof/>
            <w:webHidden/>
          </w:rPr>
          <w:tab/>
        </w:r>
        <w:r w:rsidR="00AB370E">
          <w:rPr>
            <w:noProof/>
            <w:webHidden/>
          </w:rPr>
          <w:fldChar w:fldCharType="begin"/>
        </w:r>
        <w:r w:rsidR="00AB370E">
          <w:rPr>
            <w:noProof/>
            <w:webHidden/>
          </w:rPr>
          <w:instrText xml:space="preserve"> PAGEREF _Toc486932632 \h </w:instrText>
        </w:r>
        <w:r w:rsidR="00AB370E">
          <w:rPr>
            <w:noProof/>
            <w:webHidden/>
          </w:rPr>
        </w:r>
        <w:r w:rsidR="00AB370E">
          <w:rPr>
            <w:noProof/>
            <w:webHidden/>
          </w:rPr>
          <w:fldChar w:fldCharType="separate"/>
        </w:r>
        <w:r w:rsidR="00AB370E">
          <w:rPr>
            <w:noProof/>
            <w:webHidden/>
          </w:rPr>
          <w:t>5</w:t>
        </w:r>
        <w:r w:rsidR="00AB370E">
          <w:rPr>
            <w:noProof/>
            <w:webHidden/>
          </w:rPr>
          <w:fldChar w:fldCharType="end"/>
        </w:r>
      </w:hyperlink>
    </w:p>
    <w:p w14:paraId="32ECACB0" w14:textId="10F9C4EF" w:rsidR="00AB370E" w:rsidRDefault="009A166C">
      <w:pPr>
        <w:pStyle w:val="TDC1"/>
        <w:rPr>
          <w:rFonts w:asciiTheme="minorHAnsi" w:eastAsiaTheme="minorEastAsia" w:hAnsiTheme="minorHAnsi" w:cstheme="minorBidi"/>
          <w:b w:val="0"/>
          <w:bCs w:val="0"/>
          <w:caps w:val="0"/>
          <w:noProof/>
          <w:sz w:val="22"/>
          <w:szCs w:val="22"/>
          <w:lang w:val="es-CL" w:eastAsia="es-CL"/>
        </w:rPr>
      </w:pPr>
      <w:hyperlink w:anchor="_Toc486932633" w:history="1">
        <w:r w:rsidR="00AB370E" w:rsidRPr="008E3437">
          <w:rPr>
            <w:rStyle w:val="Hipervnculo"/>
            <w:noProof/>
            <w:lang w:val="es-CL"/>
          </w:rPr>
          <w:t>2.</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ALCANCES DEL PMAT</w:t>
        </w:r>
        <w:r w:rsidR="00AB370E">
          <w:rPr>
            <w:noProof/>
            <w:webHidden/>
          </w:rPr>
          <w:tab/>
        </w:r>
        <w:r w:rsidR="00AB370E">
          <w:rPr>
            <w:noProof/>
            <w:webHidden/>
          </w:rPr>
          <w:fldChar w:fldCharType="begin"/>
        </w:r>
        <w:r w:rsidR="00AB370E">
          <w:rPr>
            <w:noProof/>
            <w:webHidden/>
          </w:rPr>
          <w:instrText xml:space="preserve"> PAGEREF _Toc486932633 \h </w:instrText>
        </w:r>
        <w:r w:rsidR="00AB370E">
          <w:rPr>
            <w:noProof/>
            <w:webHidden/>
          </w:rPr>
        </w:r>
        <w:r w:rsidR="00AB370E">
          <w:rPr>
            <w:noProof/>
            <w:webHidden/>
          </w:rPr>
          <w:fldChar w:fldCharType="separate"/>
        </w:r>
        <w:r w:rsidR="00AB370E">
          <w:rPr>
            <w:noProof/>
            <w:webHidden/>
          </w:rPr>
          <w:t>5</w:t>
        </w:r>
        <w:r w:rsidR="00AB370E">
          <w:rPr>
            <w:noProof/>
            <w:webHidden/>
          </w:rPr>
          <w:fldChar w:fldCharType="end"/>
        </w:r>
      </w:hyperlink>
    </w:p>
    <w:p w14:paraId="3CA9A452" w14:textId="4D1A1551" w:rsidR="00AB370E" w:rsidRDefault="009A166C">
      <w:pPr>
        <w:pStyle w:val="TDC1"/>
        <w:rPr>
          <w:rFonts w:asciiTheme="minorHAnsi" w:eastAsiaTheme="minorEastAsia" w:hAnsiTheme="minorHAnsi" w:cstheme="minorBidi"/>
          <w:b w:val="0"/>
          <w:bCs w:val="0"/>
          <w:caps w:val="0"/>
          <w:noProof/>
          <w:sz w:val="22"/>
          <w:szCs w:val="22"/>
          <w:lang w:val="es-CL" w:eastAsia="es-CL"/>
        </w:rPr>
      </w:pPr>
      <w:hyperlink w:anchor="_Toc486932634" w:history="1">
        <w:r w:rsidR="00AB370E" w:rsidRPr="008E3437">
          <w:rPr>
            <w:rStyle w:val="Hipervnculo"/>
            <w:noProof/>
            <w:lang w:val="es-CL"/>
          </w:rPr>
          <w:t>3.</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CONTENIDOS PMAT</w:t>
        </w:r>
        <w:r w:rsidR="00AB370E">
          <w:rPr>
            <w:noProof/>
            <w:webHidden/>
          </w:rPr>
          <w:tab/>
        </w:r>
        <w:r w:rsidR="00AB370E">
          <w:rPr>
            <w:noProof/>
            <w:webHidden/>
          </w:rPr>
          <w:fldChar w:fldCharType="begin"/>
        </w:r>
        <w:r w:rsidR="00AB370E">
          <w:rPr>
            <w:noProof/>
            <w:webHidden/>
          </w:rPr>
          <w:instrText xml:space="preserve"> PAGEREF _Toc486932634 \h </w:instrText>
        </w:r>
        <w:r w:rsidR="00AB370E">
          <w:rPr>
            <w:noProof/>
            <w:webHidden/>
          </w:rPr>
        </w:r>
        <w:r w:rsidR="00AB370E">
          <w:rPr>
            <w:noProof/>
            <w:webHidden/>
          </w:rPr>
          <w:fldChar w:fldCharType="separate"/>
        </w:r>
        <w:r w:rsidR="00AB370E">
          <w:rPr>
            <w:noProof/>
            <w:webHidden/>
          </w:rPr>
          <w:t>6</w:t>
        </w:r>
        <w:r w:rsidR="00AB370E">
          <w:rPr>
            <w:noProof/>
            <w:webHidden/>
          </w:rPr>
          <w:fldChar w:fldCharType="end"/>
        </w:r>
      </w:hyperlink>
    </w:p>
    <w:p w14:paraId="5311A319" w14:textId="023F7453" w:rsidR="00AB370E" w:rsidRDefault="009A166C">
      <w:pPr>
        <w:pStyle w:val="TDC1"/>
        <w:rPr>
          <w:rFonts w:asciiTheme="minorHAnsi" w:eastAsiaTheme="minorEastAsia" w:hAnsiTheme="minorHAnsi" w:cstheme="minorBidi"/>
          <w:b w:val="0"/>
          <w:bCs w:val="0"/>
          <w:caps w:val="0"/>
          <w:noProof/>
          <w:sz w:val="22"/>
          <w:szCs w:val="22"/>
          <w:lang w:val="es-CL" w:eastAsia="es-CL"/>
        </w:rPr>
      </w:pPr>
      <w:hyperlink w:anchor="_Toc486932635" w:history="1">
        <w:r w:rsidR="00AB370E" w:rsidRPr="008E3437">
          <w:rPr>
            <w:rStyle w:val="Hipervnculo"/>
            <w:noProof/>
            <w:lang w:val="es-CL"/>
          </w:rPr>
          <w:t>4.</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Plan de Manejo Ambiental y Territorial</w:t>
        </w:r>
        <w:r w:rsidR="00AB370E">
          <w:rPr>
            <w:noProof/>
            <w:webHidden/>
          </w:rPr>
          <w:tab/>
        </w:r>
        <w:r w:rsidR="00AB370E">
          <w:rPr>
            <w:noProof/>
            <w:webHidden/>
          </w:rPr>
          <w:fldChar w:fldCharType="begin"/>
        </w:r>
        <w:r w:rsidR="00AB370E">
          <w:rPr>
            <w:noProof/>
            <w:webHidden/>
          </w:rPr>
          <w:instrText xml:space="preserve"> PAGEREF _Toc486932635 \h </w:instrText>
        </w:r>
        <w:r w:rsidR="00AB370E">
          <w:rPr>
            <w:noProof/>
            <w:webHidden/>
          </w:rPr>
        </w:r>
        <w:r w:rsidR="00AB370E">
          <w:rPr>
            <w:noProof/>
            <w:webHidden/>
          </w:rPr>
          <w:fldChar w:fldCharType="separate"/>
        </w:r>
        <w:r w:rsidR="00AB370E">
          <w:rPr>
            <w:noProof/>
            <w:webHidden/>
          </w:rPr>
          <w:t>6</w:t>
        </w:r>
        <w:r w:rsidR="00AB370E">
          <w:rPr>
            <w:noProof/>
            <w:webHidden/>
          </w:rPr>
          <w:fldChar w:fldCharType="end"/>
        </w:r>
      </w:hyperlink>
    </w:p>
    <w:p w14:paraId="66AAD098" w14:textId="0C9FA880"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36" w:history="1">
        <w:r w:rsidR="00AB370E" w:rsidRPr="008E3437">
          <w:rPr>
            <w:rStyle w:val="Hipervnculo"/>
            <w:noProof/>
            <w:lang w:val="es-CL" w:eastAsia="es-CL"/>
          </w:rPr>
          <w:t>4.1.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Descripción del Proyecto</w:t>
        </w:r>
        <w:r w:rsidR="00AB370E">
          <w:rPr>
            <w:noProof/>
            <w:webHidden/>
          </w:rPr>
          <w:tab/>
        </w:r>
        <w:r w:rsidR="00AB370E">
          <w:rPr>
            <w:noProof/>
            <w:webHidden/>
          </w:rPr>
          <w:fldChar w:fldCharType="begin"/>
        </w:r>
        <w:r w:rsidR="00AB370E">
          <w:rPr>
            <w:noProof/>
            <w:webHidden/>
          </w:rPr>
          <w:instrText xml:space="preserve"> PAGEREF _Toc486932636 \h </w:instrText>
        </w:r>
        <w:r w:rsidR="00AB370E">
          <w:rPr>
            <w:noProof/>
            <w:webHidden/>
          </w:rPr>
        </w:r>
        <w:r w:rsidR="00AB370E">
          <w:rPr>
            <w:noProof/>
            <w:webHidden/>
          </w:rPr>
          <w:fldChar w:fldCharType="separate"/>
        </w:r>
        <w:r w:rsidR="00AB370E">
          <w:rPr>
            <w:noProof/>
            <w:webHidden/>
          </w:rPr>
          <w:t>6</w:t>
        </w:r>
        <w:r w:rsidR="00AB370E">
          <w:rPr>
            <w:noProof/>
            <w:webHidden/>
          </w:rPr>
          <w:fldChar w:fldCharType="end"/>
        </w:r>
      </w:hyperlink>
    </w:p>
    <w:p w14:paraId="4211413E" w14:textId="59F50A73"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37" w:history="1">
        <w:r w:rsidR="00AB370E" w:rsidRPr="008E3437">
          <w:rPr>
            <w:rStyle w:val="Hipervnculo"/>
            <w:lang w:val="es-CL" w:eastAsia="es-CL"/>
          </w:rPr>
          <w:t>4.1.1</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Descripción del área concesionada</w:t>
        </w:r>
        <w:r w:rsidR="00AB370E">
          <w:rPr>
            <w:webHidden/>
          </w:rPr>
          <w:tab/>
        </w:r>
        <w:r w:rsidR="00AB370E">
          <w:rPr>
            <w:webHidden/>
          </w:rPr>
          <w:fldChar w:fldCharType="begin"/>
        </w:r>
        <w:r w:rsidR="00AB370E">
          <w:rPr>
            <w:webHidden/>
          </w:rPr>
          <w:instrText xml:space="preserve"> PAGEREF _Toc486932637 \h </w:instrText>
        </w:r>
        <w:r w:rsidR="00AB370E">
          <w:rPr>
            <w:webHidden/>
          </w:rPr>
        </w:r>
        <w:r w:rsidR="00AB370E">
          <w:rPr>
            <w:webHidden/>
          </w:rPr>
          <w:fldChar w:fldCharType="separate"/>
        </w:r>
        <w:r w:rsidR="00AB370E">
          <w:rPr>
            <w:webHidden/>
          </w:rPr>
          <w:t>8</w:t>
        </w:r>
        <w:r w:rsidR="00AB370E">
          <w:rPr>
            <w:webHidden/>
          </w:rPr>
          <w:fldChar w:fldCharType="end"/>
        </w:r>
      </w:hyperlink>
    </w:p>
    <w:p w14:paraId="2B00C230" w14:textId="5ED57135"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38" w:history="1">
        <w:r w:rsidR="00AB370E" w:rsidRPr="008E3437">
          <w:rPr>
            <w:rStyle w:val="Hipervnculo"/>
            <w:lang w:val="es-CL" w:eastAsia="es-CL"/>
          </w:rPr>
          <w:t>4.1.2</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Plano de ubicación con coordenadas UTM</w:t>
        </w:r>
        <w:r w:rsidR="00AB370E">
          <w:rPr>
            <w:webHidden/>
          </w:rPr>
          <w:tab/>
        </w:r>
        <w:r w:rsidR="00AB370E">
          <w:rPr>
            <w:webHidden/>
          </w:rPr>
          <w:fldChar w:fldCharType="begin"/>
        </w:r>
        <w:r w:rsidR="00AB370E">
          <w:rPr>
            <w:webHidden/>
          </w:rPr>
          <w:instrText xml:space="preserve"> PAGEREF _Toc486932638 \h </w:instrText>
        </w:r>
        <w:r w:rsidR="00AB370E">
          <w:rPr>
            <w:webHidden/>
          </w:rPr>
        </w:r>
        <w:r w:rsidR="00AB370E">
          <w:rPr>
            <w:webHidden/>
          </w:rPr>
          <w:fldChar w:fldCharType="separate"/>
        </w:r>
        <w:r w:rsidR="00AB370E">
          <w:rPr>
            <w:webHidden/>
          </w:rPr>
          <w:t>11</w:t>
        </w:r>
        <w:r w:rsidR="00AB370E">
          <w:rPr>
            <w:webHidden/>
          </w:rPr>
          <w:fldChar w:fldCharType="end"/>
        </w:r>
      </w:hyperlink>
    </w:p>
    <w:p w14:paraId="57267D09" w14:textId="6C93A756"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39" w:history="1">
        <w:r w:rsidR="00AB370E" w:rsidRPr="008E3437">
          <w:rPr>
            <w:rStyle w:val="Hipervnculo"/>
            <w:lang w:val="es-CL" w:eastAsia="es-CL"/>
          </w:rPr>
          <w:t>4.1.3</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Encargados y responsables</w:t>
        </w:r>
        <w:r w:rsidR="00AB370E">
          <w:rPr>
            <w:webHidden/>
          </w:rPr>
          <w:tab/>
        </w:r>
        <w:r w:rsidR="00AB370E">
          <w:rPr>
            <w:webHidden/>
          </w:rPr>
          <w:fldChar w:fldCharType="begin"/>
        </w:r>
        <w:r w:rsidR="00AB370E">
          <w:rPr>
            <w:webHidden/>
          </w:rPr>
          <w:instrText xml:space="preserve"> PAGEREF _Toc486932639 \h </w:instrText>
        </w:r>
        <w:r w:rsidR="00AB370E">
          <w:rPr>
            <w:webHidden/>
          </w:rPr>
        </w:r>
        <w:r w:rsidR="00AB370E">
          <w:rPr>
            <w:webHidden/>
          </w:rPr>
          <w:fldChar w:fldCharType="separate"/>
        </w:r>
        <w:r w:rsidR="00AB370E">
          <w:rPr>
            <w:webHidden/>
          </w:rPr>
          <w:t>12</w:t>
        </w:r>
        <w:r w:rsidR="00AB370E">
          <w:rPr>
            <w:webHidden/>
          </w:rPr>
          <w:fldChar w:fldCharType="end"/>
        </w:r>
      </w:hyperlink>
    </w:p>
    <w:p w14:paraId="7A9794B0" w14:textId="15074635"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0" w:history="1">
        <w:r w:rsidR="00AB370E" w:rsidRPr="008E3437">
          <w:rPr>
            <w:rStyle w:val="Hipervnculo"/>
            <w:noProof/>
            <w:lang w:val="es-CL" w:eastAsia="es-CL"/>
          </w:rPr>
          <w:t>4.1.3.1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General</w:t>
        </w:r>
        <w:r w:rsidR="00AB370E">
          <w:rPr>
            <w:noProof/>
            <w:webHidden/>
          </w:rPr>
          <w:tab/>
        </w:r>
        <w:r w:rsidR="00AB370E">
          <w:rPr>
            <w:noProof/>
            <w:webHidden/>
          </w:rPr>
          <w:fldChar w:fldCharType="begin"/>
        </w:r>
        <w:r w:rsidR="00AB370E">
          <w:rPr>
            <w:noProof/>
            <w:webHidden/>
          </w:rPr>
          <w:instrText xml:space="preserve"> PAGEREF _Toc486932640 \h </w:instrText>
        </w:r>
        <w:r w:rsidR="00AB370E">
          <w:rPr>
            <w:noProof/>
            <w:webHidden/>
          </w:rPr>
        </w:r>
        <w:r w:rsidR="00AB370E">
          <w:rPr>
            <w:noProof/>
            <w:webHidden/>
          </w:rPr>
          <w:fldChar w:fldCharType="separate"/>
        </w:r>
        <w:r w:rsidR="00AB370E">
          <w:rPr>
            <w:noProof/>
            <w:webHidden/>
          </w:rPr>
          <w:t>12</w:t>
        </w:r>
        <w:r w:rsidR="00AB370E">
          <w:rPr>
            <w:noProof/>
            <w:webHidden/>
          </w:rPr>
          <w:fldChar w:fldCharType="end"/>
        </w:r>
      </w:hyperlink>
    </w:p>
    <w:p w14:paraId="24301CA6" w14:textId="57081BA9"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1" w:history="1">
        <w:r w:rsidR="00AB370E" w:rsidRPr="008E3437">
          <w:rPr>
            <w:rStyle w:val="Hipervnculo"/>
            <w:noProof/>
            <w:lang w:val="es-CL" w:eastAsia="es-CL"/>
          </w:rPr>
          <w:t>4.1.3.2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de Operaciones</w:t>
        </w:r>
        <w:r w:rsidR="00AB370E">
          <w:rPr>
            <w:noProof/>
            <w:webHidden/>
          </w:rPr>
          <w:tab/>
        </w:r>
        <w:r w:rsidR="00AB370E">
          <w:rPr>
            <w:noProof/>
            <w:webHidden/>
          </w:rPr>
          <w:fldChar w:fldCharType="begin"/>
        </w:r>
        <w:r w:rsidR="00AB370E">
          <w:rPr>
            <w:noProof/>
            <w:webHidden/>
          </w:rPr>
          <w:instrText xml:space="preserve"> PAGEREF _Toc486932641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64C7D7C1" w14:textId="37F17022"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2" w:history="1">
        <w:r w:rsidR="00AB370E" w:rsidRPr="008E3437">
          <w:rPr>
            <w:rStyle w:val="Hipervnculo"/>
            <w:noProof/>
            <w:lang w:val="es-CL" w:eastAsia="es-CL"/>
          </w:rPr>
          <w:t>4.1.3.3</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de Administración y Finanzas</w:t>
        </w:r>
        <w:r w:rsidR="00AB370E">
          <w:rPr>
            <w:noProof/>
            <w:webHidden/>
          </w:rPr>
          <w:tab/>
        </w:r>
        <w:r w:rsidR="00AB370E">
          <w:rPr>
            <w:noProof/>
            <w:webHidden/>
          </w:rPr>
          <w:fldChar w:fldCharType="begin"/>
        </w:r>
        <w:r w:rsidR="00AB370E">
          <w:rPr>
            <w:noProof/>
            <w:webHidden/>
          </w:rPr>
          <w:instrText xml:space="preserve"> PAGEREF _Toc486932642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61AD03F1" w14:textId="42140DBE"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3" w:history="1">
        <w:r w:rsidR="00AB370E" w:rsidRPr="008E3437">
          <w:rPr>
            <w:rStyle w:val="Hipervnculo"/>
            <w:noProof/>
            <w:lang w:val="es-CL" w:eastAsia="es-CL"/>
          </w:rPr>
          <w:t>4.1.3.4</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Comercial</w:t>
        </w:r>
        <w:r w:rsidR="00AB370E">
          <w:rPr>
            <w:noProof/>
            <w:webHidden/>
          </w:rPr>
          <w:tab/>
        </w:r>
        <w:r w:rsidR="00AB370E">
          <w:rPr>
            <w:noProof/>
            <w:webHidden/>
          </w:rPr>
          <w:fldChar w:fldCharType="begin"/>
        </w:r>
        <w:r w:rsidR="00AB370E">
          <w:rPr>
            <w:noProof/>
            <w:webHidden/>
          </w:rPr>
          <w:instrText xml:space="preserve"> PAGEREF _Toc486932643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457D25EB" w14:textId="1695D5B4"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4" w:history="1">
        <w:r w:rsidR="00AB370E" w:rsidRPr="008E3437">
          <w:rPr>
            <w:rStyle w:val="Hipervnculo"/>
            <w:noProof/>
            <w:lang w:val="es-CL" w:eastAsia="es-CL"/>
          </w:rPr>
          <w:t>4.1.3.5</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de Relaciones Institucionales y Calidad</w:t>
        </w:r>
        <w:r w:rsidR="00AB370E">
          <w:rPr>
            <w:noProof/>
            <w:webHidden/>
          </w:rPr>
          <w:tab/>
        </w:r>
        <w:r w:rsidR="00AB370E">
          <w:rPr>
            <w:noProof/>
            <w:webHidden/>
          </w:rPr>
          <w:fldChar w:fldCharType="begin"/>
        </w:r>
        <w:r w:rsidR="00AB370E">
          <w:rPr>
            <w:noProof/>
            <w:webHidden/>
          </w:rPr>
          <w:instrText xml:space="preserve"> PAGEREF _Toc486932644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6D247B64" w14:textId="37B8867F" w:rsidR="00AB370E" w:rsidRDefault="009A166C">
      <w:pPr>
        <w:pStyle w:val="TDC4"/>
        <w:tabs>
          <w:tab w:val="right" w:leader="dot" w:pos="9394"/>
        </w:tabs>
        <w:rPr>
          <w:rFonts w:asciiTheme="minorHAnsi" w:eastAsiaTheme="minorEastAsia" w:hAnsiTheme="minorHAnsi" w:cstheme="minorBidi"/>
          <w:noProof/>
          <w:sz w:val="22"/>
          <w:szCs w:val="22"/>
          <w:lang w:val="es-CL" w:eastAsia="es-CL"/>
        </w:rPr>
      </w:pPr>
      <w:hyperlink w:anchor="_Toc486932645" w:history="1">
        <w:r w:rsidR="00AB370E" w:rsidRPr="008E3437">
          <w:rPr>
            <w:rStyle w:val="Hipervnculo"/>
            <w:noProof/>
            <w:lang w:val="es-CL" w:eastAsia="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r w:rsidR="00AB370E">
          <w:rPr>
            <w:noProof/>
            <w:webHidden/>
          </w:rPr>
          <w:tab/>
        </w:r>
        <w:r w:rsidR="00AB370E">
          <w:rPr>
            <w:noProof/>
            <w:webHidden/>
          </w:rPr>
          <w:fldChar w:fldCharType="begin"/>
        </w:r>
        <w:r w:rsidR="00AB370E">
          <w:rPr>
            <w:noProof/>
            <w:webHidden/>
          </w:rPr>
          <w:instrText xml:space="preserve"> PAGEREF _Toc486932645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2B9E8F0F" w14:textId="57FDB42E"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46" w:history="1">
        <w:r w:rsidR="00AB370E" w:rsidRPr="008E3437">
          <w:rPr>
            <w:rStyle w:val="Hipervnculo"/>
            <w:noProof/>
            <w:lang w:val="es-CL" w:eastAsia="es-CL"/>
          </w:rPr>
          <w:t>4.1.3.6</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Gerente Técnico</w:t>
        </w:r>
        <w:r w:rsidR="00AB370E">
          <w:rPr>
            <w:noProof/>
            <w:webHidden/>
          </w:rPr>
          <w:tab/>
        </w:r>
        <w:r w:rsidR="00AB370E">
          <w:rPr>
            <w:noProof/>
            <w:webHidden/>
          </w:rPr>
          <w:fldChar w:fldCharType="begin"/>
        </w:r>
        <w:r w:rsidR="00AB370E">
          <w:rPr>
            <w:noProof/>
            <w:webHidden/>
          </w:rPr>
          <w:instrText xml:space="preserve"> PAGEREF _Toc486932646 \h </w:instrText>
        </w:r>
        <w:r w:rsidR="00AB370E">
          <w:rPr>
            <w:noProof/>
            <w:webHidden/>
          </w:rPr>
        </w:r>
        <w:r w:rsidR="00AB370E">
          <w:rPr>
            <w:noProof/>
            <w:webHidden/>
          </w:rPr>
          <w:fldChar w:fldCharType="separate"/>
        </w:r>
        <w:r w:rsidR="00AB370E">
          <w:rPr>
            <w:noProof/>
            <w:webHidden/>
          </w:rPr>
          <w:t>13</w:t>
        </w:r>
        <w:r w:rsidR="00AB370E">
          <w:rPr>
            <w:noProof/>
            <w:webHidden/>
          </w:rPr>
          <w:fldChar w:fldCharType="end"/>
        </w:r>
      </w:hyperlink>
    </w:p>
    <w:p w14:paraId="7CE3034B" w14:textId="783CFAFE"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47" w:history="1">
        <w:r w:rsidR="00AB370E" w:rsidRPr="008E3437">
          <w:rPr>
            <w:rStyle w:val="Hipervnculo"/>
            <w:lang w:val="es-CL" w:eastAsia="es-CL"/>
          </w:rPr>
          <w:t>4.1.4</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Objetivos del Plan</w:t>
        </w:r>
        <w:r w:rsidR="00AB370E">
          <w:rPr>
            <w:webHidden/>
          </w:rPr>
          <w:tab/>
        </w:r>
        <w:r w:rsidR="00AB370E">
          <w:rPr>
            <w:webHidden/>
          </w:rPr>
          <w:fldChar w:fldCharType="begin"/>
        </w:r>
        <w:r w:rsidR="00AB370E">
          <w:rPr>
            <w:webHidden/>
          </w:rPr>
          <w:instrText xml:space="preserve"> PAGEREF _Toc486932647 \h </w:instrText>
        </w:r>
        <w:r w:rsidR="00AB370E">
          <w:rPr>
            <w:webHidden/>
          </w:rPr>
        </w:r>
        <w:r w:rsidR="00AB370E">
          <w:rPr>
            <w:webHidden/>
          </w:rPr>
          <w:fldChar w:fldCharType="separate"/>
        </w:r>
        <w:r w:rsidR="00AB370E">
          <w:rPr>
            <w:webHidden/>
          </w:rPr>
          <w:t>14</w:t>
        </w:r>
        <w:r w:rsidR="00AB370E">
          <w:rPr>
            <w:webHidden/>
          </w:rPr>
          <w:fldChar w:fldCharType="end"/>
        </w:r>
      </w:hyperlink>
    </w:p>
    <w:p w14:paraId="2C025413" w14:textId="293F3949"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48" w:history="1">
        <w:r w:rsidR="00AB370E" w:rsidRPr="008E3437">
          <w:rPr>
            <w:rStyle w:val="Hipervnculo"/>
            <w:noProof/>
            <w:lang w:val="es-CL" w:eastAsia="es-CL"/>
          </w:rPr>
          <w:t>4.2.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eastAsia="es-CL"/>
          </w:rPr>
          <w:t>Marco jurídico ambiental y territorial</w:t>
        </w:r>
        <w:r w:rsidR="00AB370E">
          <w:rPr>
            <w:noProof/>
            <w:webHidden/>
          </w:rPr>
          <w:tab/>
        </w:r>
        <w:r w:rsidR="00AB370E">
          <w:rPr>
            <w:noProof/>
            <w:webHidden/>
          </w:rPr>
          <w:fldChar w:fldCharType="begin"/>
        </w:r>
        <w:r w:rsidR="00AB370E">
          <w:rPr>
            <w:noProof/>
            <w:webHidden/>
          </w:rPr>
          <w:instrText xml:space="preserve"> PAGEREF _Toc486932648 \h </w:instrText>
        </w:r>
        <w:r w:rsidR="00AB370E">
          <w:rPr>
            <w:noProof/>
            <w:webHidden/>
          </w:rPr>
        </w:r>
        <w:r w:rsidR="00AB370E">
          <w:rPr>
            <w:noProof/>
            <w:webHidden/>
          </w:rPr>
          <w:fldChar w:fldCharType="separate"/>
        </w:r>
        <w:r w:rsidR="00AB370E">
          <w:rPr>
            <w:noProof/>
            <w:webHidden/>
          </w:rPr>
          <w:t>14</w:t>
        </w:r>
        <w:r w:rsidR="00AB370E">
          <w:rPr>
            <w:noProof/>
            <w:webHidden/>
          </w:rPr>
          <w:fldChar w:fldCharType="end"/>
        </w:r>
      </w:hyperlink>
    </w:p>
    <w:p w14:paraId="7060323E" w14:textId="14080FA6"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49" w:history="1">
        <w:r w:rsidR="00AB370E" w:rsidRPr="008E3437">
          <w:rPr>
            <w:rStyle w:val="Hipervnculo"/>
            <w:lang w:val="es-CL" w:eastAsia="es-CL"/>
          </w:rPr>
          <w:t>4.2.1</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Normas ambientales y territoriales de carácter general</w:t>
        </w:r>
        <w:r w:rsidR="00AB370E">
          <w:rPr>
            <w:webHidden/>
          </w:rPr>
          <w:tab/>
        </w:r>
        <w:r w:rsidR="00AB370E">
          <w:rPr>
            <w:webHidden/>
          </w:rPr>
          <w:fldChar w:fldCharType="begin"/>
        </w:r>
        <w:r w:rsidR="00AB370E">
          <w:rPr>
            <w:webHidden/>
          </w:rPr>
          <w:instrText xml:space="preserve"> PAGEREF _Toc486932649 \h </w:instrText>
        </w:r>
        <w:r w:rsidR="00AB370E">
          <w:rPr>
            <w:webHidden/>
          </w:rPr>
        </w:r>
        <w:r w:rsidR="00AB370E">
          <w:rPr>
            <w:webHidden/>
          </w:rPr>
          <w:fldChar w:fldCharType="separate"/>
        </w:r>
        <w:r w:rsidR="00AB370E">
          <w:rPr>
            <w:webHidden/>
          </w:rPr>
          <w:t>14</w:t>
        </w:r>
        <w:r w:rsidR="00AB370E">
          <w:rPr>
            <w:webHidden/>
          </w:rPr>
          <w:fldChar w:fldCharType="end"/>
        </w:r>
      </w:hyperlink>
    </w:p>
    <w:p w14:paraId="35747075" w14:textId="30E8AA84"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50" w:history="1">
        <w:r w:rsidR="00AB370E" w:rsidRPr="008E3437">
          <w:rPr>
            <w:rStyle w:val="Hipervnculo"/>
            <w:lang w:val="es-CL" w:eastAsia="es-CL"/>
          </w:rPr>
          <w:t>4.2.2</w:t>
        </w:r>
        <w:r w:rsidR="00AB370E">
          <w:rPr>
            <w:rFonts w:asciiTheme="minorHAnsi" w:eastAsiaTheme="minorEastAsia" w:hAnsiTheme="minorHAnsi" w:cstheme="minorBidi"/>
            <w:sz w:val="22"/>
            <w:szCs w:val="22"/>
            <w:lang w:val="es-CL" w:eastAsia="es-CL"/>
          </w:rPr>
          <w:tab/>
        </w:r>
        <w:r w:rsidR="00AB370E" w:rsidRPr="008E3437">
          <w:rPr>
            <w:rStyle w:val="Hipervnculo"/>
            <w:lang w:val="es-CL" w:eastAsia="es-CL"/>
          </w:rPr>
          <w:t>Normas ambientales y territoriales específicas asociadas a la operación del proyecto</w:t>
        </w:r>
        <w:r w:rsidR="00AB370E">
          <w:rPr>
            <w:webHidden/>
          </w:rPr>
          <w:tab/>
        </w:r>
        <w:r w:rsidR="00AB370E">
          <w:rPr>
            <w:webHidden/>
          </w:rPr>
          <w:fldChar w:fldCharType="begin"/>
        </w:r>
        <w:r w:rsidR="00AB370E">
          <w:rPr>
            <w:webHidden/>
          </w:rPr>
          <w:instrText xml:space="preserve"> PAGEREF _Toc486932650 \h </w:instrText>
        </w:r>
        <w:r w:rsidR="00AB370E">
          <w:rPr>
            <w:webHidden/>
          </w:rPr>
        </w:r>
        <w:r w:rsidR="00AB370E">
          <w:rPr>
            <w:webHidden/>
          </w:rPr>
          <w:fldChar w:fldCharType="separate"/>
        </w:r>
        <w:r w:rsidR="00AB370E">
          <w:rPr>
            <w:webHidden/>
          </w:rPr>
          <w:t>17</w:t>
        </w:r>
        <w:r w:rsidR="00AB370E">
          <w:rPr>
            <w:webHidden/>
          </w:rPr>
          <w:fldChar w:fldCharType="end"/>
        </w:r>
      </w:hyperlink>
    </w:p>
    <w:p w14:paraId="4F0AFCC3" w14:textId="48CB5EC1"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1" w:history="1">
        <w:r w:rsidR="00AB370E" w:rsidRPr="008E3437">
          <w:rPr>
            <w:rStyle w:val="Hipervnculo"/>
            <w:noProof/>
            <w:lang w:val="es-CL"/>
          </w:rPr>
          <w:t>4.2.2.1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Aire</w:t>
        </w:r>
        <w:r w:rsidR="00AB370E">
          <w:rPr>
            <w:noProof/>
            <w:webHidden/>
          </w:rPr>
          <w:tab/>
        </w:r>
        <w:r w:rsidR="00AB370E">
          <w:rPr>
            <w:noProof/>
            <w:webHidden/>
          </w:rPr>
          <w:fldChar w:fldCharType="begin"/>
        </w:r>
        <w:r w:rsidR="00AB370E">
          <w:rPr>
            <w:noProof/>
            <w:webHidden/>
          </w:rPr>
          <w:instrText xml:space="preserve"> PAGEREF _Toc486932651 \h </w:instrText>
        </w:r>
        <w:r w:rsidR="00AB370E">
          <w:rPr>
            <w:noProof/>
            <w:webHidden/>
          </w:rPr>
        </w:r>
        <w:r w:rsidR="00AB370E">
          <w:rPr>
            <w:noProof/>
            <w:webHidden/>
          </w:rPr>
          <w:fldChar w:fldCharType="separate"/>
        </w:r>
        <w:r w:rsidR="00AB370E">
          <w:rPr>
            <w:noProof/>
            <w:webHidden/>
          </w:rPr>
          <w:t>17</w:t>
        </w:r>
        <w:r w:rsidR="00AB370E">
          <w:rPr>
            <w:noProof/>
            <w:webHidden/>
          </w:rPr>
          <w:fldChar w:fldCharType="end"/>
        </w:r>
      </w:hyperlink>
    </w:p>
    <w:p w14:paraId="738FB0E2" w14:textId="2DD03A4E"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2" w:history="1">
        <w:r w:rsidR="00AB370E" w:rsidRPr="008E3437">
          <w:rPr>
            <w:rStyle w:val="Hipervnculo"/>
            <w:noProof/>
            <w:lang w:val="es-CL"/>
          </w:rPr>
          <w:t>4.2.2.2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Ruido</w:t>
        </w:r>
        <w:r w:rsidR="00AB370E">
          <w:rPr>
            <w:noProof/>
            <w:webHidden/>
          </w:rPr>
          <w:tab/>
        </w:r>
        <w:r w:rsidR="00AB370E">
          <w:rPr>
            <w:noProof/>
            <w:webHidden/>
          </w:rPr>
          <w:fldChar w:fldCharType="begin"/>
        </w:r>
        <w:r w:rsidR="00AB370E">
          <w:rPr>
            <w:noProof/>
            <w:webHidden/>
          </w:rPr>
          <w:instrText xml:space="preserve"> PAGEREF _Toc486932652 \h </w:instrText>
        </w:r>
        <w:r w:rsidR="00AB370E">
          <w:rPr>
            <w:noProof/>
            <w:webHidden/>
          </w:rPr>
        </w:r>
        <w:r w:rsidR="00AB370E">
          <w:rPr>
            <w:noProof/>
            <w:webHidden/>
          </w:rPr>
          <w:fldChar w:fldCharType="separate"/>
        </w:r>
        <w:r w:rsidR="00AB370E">
          <w:rPr>
            <w:noProof/>
            <w:webHidden/>
          </w:rPr>
          <w:t>19</w:t>
        </w:r>
        <w:r w:rsidR="00AB370E">
          <w:rPr>
            <w:noProof/>
            <w:webHidden/>
          </w:rPr>
          <w:fldChar w:fldCharType="end"/>
        </w:r>
      </w:hyperlink>
    </w:p>
    <w:p w14:paraId="6A81CB74" w14:textId="12871B4C"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3" w:history="1">
        <w:r w:rsidR="00AB370E" w:rsidRPr="008E3437">
          <w:rPr>
            <w:rStyle w:val="Hipervnculo"/>
            <w:noProof/>
            <w:lang w:val="es-CL"/>
          </w:rPr>
          <w:t>4.2.2.3</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Medio Biótico, Fauna</w:t>
        </w:r>
        <w:r w:rsidR="00AB370E">
          <w:rPr>
            <w:noProof/>
            <w:webHidden/>
          </w:rPr>
          <w:tab/>
        </w:r>
        <w:r w:rsidR="00AB370E">
          <w:rPr>
            <w:noProof/>
            <w:webHidden/>
          </w:rPr>
          <w:fldChar w:fldCharType="begin"/>
        </w:r>
        <w:r w:rsidR="00AB370E">
          <w:rPr>
            <w:noProof/>
            <w:webHidden/>
          </w:rPr>
          <w:instrText xml:space="preserve"> PAGEREF _Toc486932653 \h </w:instrText>
        </w:r>
        <w:r w:rsidR="00AB370E">
          <w:rPr>
            <w:noProof/>
            <w:webHidden/>
          </w:rPr>
        </w:r>
        <w:r w:rsidR="00AB370E">
          <w:rPr>
            <w:noProof/>
            <w:webHidden/>
          </w:rPr>
          <w:fldChar w:fldCharType="separate"/>
        </w:r>
        <w:r w:rsidR="00AB370E">
          <w:rPr>
            <w:noProof/>
            <w:webHidden/>
          </w:rPr>
          <w:t>19</w:t>
        </w:r>
        <w:r w:rsidR="00AB370E">
          <w:rPr>
            <w:noProof/>
            <w:webHidden/>
          </w:rPr>
          <w:fldChar w:fldCharType="end"/>
        </w:r>
      </w:hyperlink>
    </w:p>
    <w:p w14:paraId="10671D00" w14:textId="4FE47A0F"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4" w:history="1">
        <w:r w:rsidR="00AB370E" w:rsidRPr="008E3437">
          <w:rPr>
            <w:rStyle w:val="Hipervnculo"/>
            <w:noProof/>
            <w:lang w:val="es-CL"/>
          </w:rPr>
          <w:t>4.2.2.4</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Medio Biótico, Flora y Vegetación</w:t>
        </w:r>
        <w:r w:rsidR="00AB370E">
          <w:rPr>
            <w:noProof/>
            <w:webHidden/>
          </w:rPr>
          <w:tab/>
        </w:r>
        <w:r w:rsidR="00AB370E">
          <w:rPr>
            <w:noProof/>
            <w:webHidden/>
          </w:rPr>
          <w:fldChar w:fldCharType="begin"/>
        </w:r>
        <w:r w:rsidR="00AB370E">
          <w:rPr>
            <w:noProof/>
            <w:webHidden/>
          </w:rPr>
          <w:instrText xml:space="preserve"> PAGEREF _Toc486932654 \h </w:instrText>
        </w:r>
        <w:r w:rsidR="00AB370E">
          <w:rPr>
            <w:noProof/>
            <w:webHidden/>
          </w:rPr>
        </w:r>
        <w:r w:rsidR="00AB370E">
          <w:rPr>
            <w:noProof/>
            <w:webHidden/>
          </w:rPr>
          <w:fldChar w:fldCharType="separate"/>
        </w:r>
        <w:r w:rsidR="00AB370E">
          <w:rPr>
            <w:noProof/>
            <w:webHidden/>
          </w:rPr>
          <w:t>19</w:t>
        </w:r>
        <w:r w:rsidR="00AB370E">
          <w:rPr>
            <w:noProof/>
            <w:webHidden/>
          </w:rPr>
          <w:fldChar w:fldCharType="end"/>
        </w:r>
      </w:hyperlink>
    </w:p>
    <w:p w14:paraId="5ED04624" w14:textId="469362D4"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5" w:history="1">
        <w:r w:rsidR="00AB370E" w:rsidRPr="008E3437">
          <w:rPr>
            <w:rStyle w:val="Hipervnculo"/>
            <w:noProof/>
            <w:lang w:val="es-CL"/>
          </w:rPr>
          <w:t>4.2.2.5</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Fitosanitaria</w:t>
        </w:r>
        <w:r w:rsidR="00AB370E">
          <w:rPr>
            <w:noProof/>
            <w:webHidden/>
          </w:rPr>
          <w:tab/>
        </w:r>
        <w:r w:rsidR="00AB370E">
          <w:rPr>
            <w:noProof/>
            <w:webHidden/>
          </w:rPr>
          <w:fldChar w:fldCharType="begin"/>
        </w:r>
        <w:r w:rsidR="00AB370E">
          <w:rPr>
            <w:noProof/>
            <w:webHidden/>
          </w:rPr>
          <w:instrText xml:space="preserve"> PAGEREF _Toc486932655 \h </w:instrText>
        </w:r>
        <w:r w:rsidR="00AB370E">
          <w:rPr>
            <w:noProof/>
            <w:webHidden/>
          </w:rPr>
        </w:r>
        <w:r w:rsidR="00AB370E">
          <w:rPr>
            <w:noProof/>
            <w:webHidden/>
          </w:rPr>
          <w:fldChar w:fldCharType="separate"/>
        </w:r>
        <w:r w:rsidR="00AB370E">
          <w:rPr>
            <w:noProof/>
            <w:webHidden/>
          </w:rPr>
          <w:t>19</w:t>
        </w:r>
        <w:r w:rsidR="00AB370E">
          <w:rPr>
            <w:noProof/>
            <w:webHidden/>
          </w:rPr>
          <w:fldChar w:fldCharType="end"/>
        </w:r>
      </w:hyperlink>
    </w:p>
    <w:p w14:paraId="771FB54E" w14:textId="6CCAE6B1"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6" w:history="1">
        <w:r w:rsidR="00AB370E" w:rsidRPr="008E3437">
          <w:rPr>
            <w:rStyle w:val="Hipervnculo"/>
            <w:noProof/>
            <w:lang w:val="es-CL"/>
          </w:rPr>
          <w:t>4.2.2.6</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específica: Residuos Domésticos e Industriales No Peligrosos</w:t>
        </w:r>
        <w:r w:rsidR="00AB370E">
          <w:rPr>
            <w:noProof/>
            <w:webHidden/>
          </w:rPr>
          <w:tab/>
        </w:r>
        <w:r w:rsidR="00AB370E">
          <w:rPr>
            <w:noProof/>
            <w:webHidden/>
          </w:rPr>
          <w:fldChar w:fldCharType="begin"/>
        </w:r>
        <w:r w:rsidR="00AB370E">
          <w:rPr>
            <w:noProof/>
            <w:webHidden/>
          </w:rPr>
          <w:instrText xml:space="preserve"> PAGEREF _Toc486932656 \h </w:instrText>
        </w:r>
        <w:r w:rsidR="00AB370E">
          <w:rPr>
            <w:noProof/>
            <w:webHidden/>
          </w:rPr>
        </w:r>
        <w:r w:rsidR="00AB370E">
          <w:rPr>
            <w:noProof/>
            <w:webHidden/>
          </w:rPr>
          <w:fldChar w:fldCharType="separate"/>
        </w:r>
        <w:r w:rsidR="00AB370E">
          <w:rPr>
            <w:noProof/>
            <w:webHidden/>
          </w:rPr>
          <w:t>20</w:t>
        </w:r>
        <w:r w:rsidR="00AB370E">
          <w:rPr>
            <w:noProof/>
            <w:webHidden/>
          </w:rPr>
          <w:fldChar w:fldCharType="end"/>
        </w:r>
      </w:hyperlink>
    </w:p>
    <w:p w14:paraId="167B7690" w14:textId="72C0BC5E"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7" w:history="1">
        <w:r w:rsidR="00AB370E" w:rsidRPr="008E3437">
          <w:rPr>
            <w:rStyle w:val="Hipervnculo"/>
            <w:noProof/>
            <w:lang w:val="es-CL"/>
          </w:rPr>
          <w:t>4.2.2.7</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Residuos Industriales Peligrosos</w:t>
        </w:r>
        <w:r w:rsidR="00AB370E">
          <w:rPr>
            <w:noProof/>
            <w:webHidden/>
          </w:rPr>
          <w:tab/>
        </w:r>
        <w:r w:rsidR="00AB370E">
          <w:rPr>
            <w:noProof/>
            <w:webHidden/>
          </w:rPr>
          <w:fldChar w:fldCharType="begin"/>
        </w:r>
        <w:r w:rsidR="00AB370E">
          <w:rPr>
            <w:noProof/>
            <w:webHidden/>
          </w:rPr>
          <w:instrText xml:space="preserve"> PAGEREF _Toc486932657 \h </w:instrText>
        </w:r>
        <w:r w:rsidR="00AB370E">
          <w:rPr>
            <w:noProof/>
            <w:webHidden/>
          </w:rPr>
        </w:r>
        <w:r w:rsidR="00AB370E">
          <w:rPr>
            <w:noProof/>
            <w:webHidden/>
          </w:rPr>
          <w:fldChar w:fldCharType="separate"/>
        </w:r>
        <w:r w:rsidR="00AB370E">
          <w:rPr>
            <w:noProof/>
            <w:webHidden/>
          </w:rPr>
          <w:t>20</w:t>
        </w:r>
        <w:r w:rsidR="00AB370E">
          <w:rPr>
            <w:noProof/>
            <w:webHidden/>
          </w:rPr>
          <w:fldChar w:fldCharType="end"/>
        </w:r>
      </w:hyperlink>
    </w:p>
    <w:p w14:paraId="1980244B" w14:textId="47ECCA76"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8" w:history="1">
        <w:r w:rsidR="00AB370E" w:rsidRPr="008E3437">
          <w:rPr>
            <w:rStyle w:val="Hipervnculo"/>
            <w:noProof/>
            <w:lang w:val="es-CL"/>
          </w:rPr>
          <w:t>4.2.2.8</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Vialidad y Transporte</w:t>
        </w:r>
        <w:r w:rsidR="00AB370E">
          <w:rPr>
            <w:noProof/>
            <w:webHidden/>
          </w:rPr>
          <w:tab/>
        </w:r>
        <w:r w:rsidR="00AB370E">
          <w:rPr>
            <w:noProof/>
            <w:webHidden/>
          </w:rPr>
          <w:fldChar w:fldCharType="begin"/>
        </w:r>
        <w:r w:rsidR="00AB370E">
          <w:rPr>
            <w:noProof/>
            <w:webHidden/>
          </w:rPr>
          <w:instrText xml:space="preserve"> PAGEREF _Toc486932658 \h </w:instrText>
        </w:r>
        <w:r w:rsidR="00AB370E">
          <w:rPr>
            <w:noProof/>
            <w:webHidden/>
          </w:rPr>
        </w:r>
        <w:r w:rsidR="00AB370E">
          <w:rPr>
            <w:noProof/>
            <w:webHidden/>
          </w:rPr>
          <w:fldChar w:fldCharType="separate"/>
        </w:r>
        <w:r w:rsidR="00AB370E">
          <w:rPr>
            <w:noProof/>
            <w:webHidden/>
          </w:rPr>
          <w:t>21</w:t>
        </w:r>
        <w:r w:rsidR="00AB370E">
          <w:rPr>
            <w:noProof/>
            <w:webHidden/>
          </w:rPr>
          <w:fldChar w:fldCharType="end"/>
        </w:r>
      </w:hyperlink>
    </w:p>
    <w:p w14:paraId="63FD0AA4" w14:textId="3F078333"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59" w:history="1">
        <w:r w:rsidR="00AB370E" w:rsidRPr="008E3437">
          <w:rPr>
            <w:rStyle w:val="Hipervnculo"/>
            <w:noProof/>
            <w:lang w:val="es-CL"/>
          </w:rPr>
          <w:t>4.2.2.9</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Agua Potable</w:t>
        </w:r>
        <w:r w:rsidR="00AB370E">
          <w:rPr>
            <w:noProof/>
            <w:webHidden/>
          </w:rPr>
          <w:tab/>
        </w:r>
        <w:r w:rsidR="00AB370E">
          <w:rPr>
            <w:noProof/>
            <w:webHidden/>
          </w:rPr>
          <w:fldChar w:fldCharType="begin"/>
        </w:r>
        <w:r w:rsidR="00AB370E">
          <w:rPr>
            <w:noProof/>
            <w:webHidden/>
          </w:rPr>
          <w:instrText xml:space="preserve"> PAGEREF _Toc486932659 \h </w:instrText>
        </w:r>
        <w:r w:rsidR="00AB370E">
          <w:rPr>
            <w:noProof/>
            <w:webHidden/>
          </w:rPr>
        </w:r>
        <w:r w:rsidR="00AB370E">
          <w:rPr>
            <w:noProof/>
            <w:webHidden/>
          </w:rPr>
          <w:fldChar w:fldCharType="separate"/>
        </w:r>
        <w:r w:rsidR="00AB370E">
          <w:rPr>
            <w:noProof/>
            <w:webHidden/>
          </w:rPr>
          <w:t>21</w:t>
        </w:r>
        <w:r w:rsidR="00AB370E">
          <w:rPr>
            <w:noProof/>
            <w:webHidden/>
          </w:rPr>
          <w:fldChar w:fldCharType="end"/>
        </w:r>
      </w:hyperlink>
    </w:p>
    <w:p w14:paraId="7D8E14A9" w14:textId="426FBA55" w:rsidR="00AB370E" w:rsidRDefault="009A166C">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86932660" w:history="1">
        <w:r w:rsidR="00AB370E" w:rsidRPr="008E3437">
          <w:rPr>
            <w:rStyle w:val="Hipervnculo"/>
            <w:noProof/>
            <w:lang w:val="es-CL"/>
          </w:rPr>
          <w:t>4.2.2.10</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Normativa ambiental de carácter específico: Residuos líquidos</w:t>
        </w:r>
        <w:r w:rsidR="00AB370E">
          <w:rPr>
            <w:noProof/>
            <w:webHidden/>
          </w:rPr>
          <w:tab/>
        </w:r>
        <w:r w:rsidR="00AB370E">
          <w:rPr>
            <w:noProof/>
            <w:webHidden/>
          </w:rPr>
          <w:fldChar w:fldCharType="begin"/>
        </w:r>
        <w:r w:rsidR="00AB370E">
          <w:rPr>
            <w:noProof/>
            <w:webHidden/>
          </w:rPr>
          <w:instrText xml:space="preserve"> PAGEREF _Toc486932660 \h </w:instrText>
        </w:r>
        <w:r w:rsidR="00AB370E">
          <w:rPr>
            <w:noProof/>
            <w:webHidden/>
          </w:rPr>
        </w:r>
        <w:r w:rsidR="00AB370E">
          <w:rPr>
            <w:noProof/>
            <w:webHidden/>
          </w:rPr>
          <w:fldChar w:fldCharType="separate"/>
        </w:r>
        <w:r w:rsidR="00AB370E">
          <w:rPr>
            <w:noProof/>
            <w:webHidden/>
          </w:rPr>
          <w:t>22</w:t>
        </w:r>
        <w:r w:rsidR="00AB370E">
          <w:rPr>
            <w:noProof/>
            <w:webHidden/>
          </w:rPr>
          <w:fldChar w:fldCharType="end"/>
        </w:r>
      </w:hyperlink>
    </w:p>
    <w:p w14:paraId="4EBB847D" w14:textId="5AFDD152" w:rsidR="00AB370E" w:rsidRDefault="009A166C">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86932661" w:history="1">
        <w:r w:rsidR="00AB370E" w:rsidRPr="008E3437">
          <w:rPr>
            <w:rStyle w:val="Hipervnculo"/>
            <w:noProof/>
            <w:lang w:val="es-CL" w:eastAsia="es-CL"/>
          </w:rPr>
          <w:t>4.2.2.11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 xml:space="preserve">Normativa ambiental de carácter específico: </w:t>
        </w:r>
        <w:r w:rsidR="00AB370E" w:rsidRPr="008E3437">
          <w:rPr>
            <w:rStyle w:val="Hipervnculo"/>
            <w:noProof/>
            <w:lang w:val="es-CL" w:eastAsia="es-CL"/>
          </w:rPr>
          <w:t>Patrimonio cultural</w:t>
        </w:r>
        <w:r w:rsidR="00AB370E">
          <w:rPr>
            <w:noProof/>
            <w:webHidden/>
          </w:rPr>
          <w:tab/>
        </w:r>
        <w:r w:rsidR="00AB370E">
          <w:rPr>
            <w:noProof/>
            <w:webHidden/>
          </w:rPr>
          <w:fldChar w:fldCharType="begin"/>
        </w:r>
        <w:r w:rsidR="00AB370E">
          <w:rPr>
            <w:noProof/>
            <w:webHidden/>
          </w:rPr>
          <w:instrText xml:space="preserve"> PAGEREF _Toc486932661 \h </w:instrText>
        </w:r>
        <w:r w:rsidR="00AB370E">
          <w:rPr>
            <w:noProof/>
            <w:webHidden/>
          </w:rPr>
        </w:r>
        <w:r w:rsidR="00AB370E">
          <w:rPr>
            <w:noProof/>
            <w:webHidden/>
          </w:rPr>
          <w:fldChar w:fldCharType="separate"/>
        </w:r>
        <w:r w:rsidR="00AB370E">
          <w:rPr>
            <w:noProof/>
            <w:webHidden/>
          </w:rPr>
          <w:t>22</w:t>
        </w:r>
        <w:r w:rsidR="00AB370E">
          <w:rPr>
            <w:noProof/>
            <w:webHidden/>
          </w:rPr>
          <w:fldChar w:fldCharType="end"/>
        </w:r>
      </w:hyperlink>
    </w:p>
    <w:p w14:paraId="0AD69B3C" w14:textId="574B7993" w:rsidR="00AB370E" w:rsidRDefault="009A166C">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86932662" w:history="1">
        <w:r w:rsidR="00AB370E" w:rsidRPr="008E3437">
          <w:rPr>
            <w:rStyle w:val="Hipervnculo"/>
            <w:noProof/>
            <w:lang w:val="es-CL"/>
          </w:rPr>
          <w:t>4.2.2.12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Normas territoriales específicas: Instrumentos de Planificación Territorial</w:t>
        </w:r>
        <w:r w:rsidR="00AB370E">
          <w:rPr>
            <w:noProof/>
            <w:webHidden/>
          </w:rPr>
          <w:tab/>
        </w:r>
        <w:r w:rsidR="00AB370E">
          <w:rPr>
            <w:noProof/>
            <w:webHidden/>
          </w:rPr>
          <w:fldChar w:fldCharType="begin"/>
        </w:r>
        <w:r w:rsidR="00AB370E">
          <w:rPr>
            <w:noProof/>
            <w:webHidden/>
          </w:rPr>
          <w:instrText xml:space="preserve"> PAGEREF _Toc486932662 \h </w:instrText>
        </w:r>
        <w:r w:rsidR="00AB370E">
          <w:rPr>
            <w:noProof/>
            <w:webHidden/>
          </w:rPr>
        </w:r>
        <w:r w:rsidR="00AB370E">
          <w:rPr>
            <w:noProof/>
            <w:webHidden/>
          </w:rPr>
          <w:fldChar w:fldCharType="separate"/>
        </w:r>
        <w:r w:rsidR="00AB370E">
          <w:rPr>
            <w:noProof/>
            <w:webHidden/>
          </w:rPr>
          <w:t>23</w:t>
        </w:r>
        <w:r w:rsidR="00AB370E">
          <w:rPr>
            <w:noProof/>
            <w:webHidden/>
          </w:rPr>
          <w:fldChar w:fldCharType="end"/>
        </w:r>
      </w:hyperlink>
    </w:p>
    <w:p w14:paraId="660E0EE2" w14:textId="11E3CD53"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63" w:history="1">
        <w:r w:rsidR="00AB370E" w:rsidRPr="008E3437">
          <w:rPr>
            <w:rStyle w:val="Hipervnculo"/>
            <w:noProof/>
            <w:lang w:val="es-CL"/>
          </w:rPr>
          <w:t>4.3.</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Identificación y Evaluación de Impactos</w:t>
        </w:r>
        <w:r w:rsidR="00AB370E">
          <w:rPr>
            <w:noProof/>
            <w:webHidden/>
          </w:rPr>
          <w:tab/>
        </w:r>
        <w:r w:rsidR="00AB370E">
          <w:rPr>
            <w:noProof/>
            <w:webHidden/>
          </w:rPr>
          <w:fldChar w:fldCharType="begin"/>
        </w:r>
        <w:r w:rsidR="00AB370E">
          <w:rPr>
            <w:noProof/>
            <w:webHidden/>
          </w:rPr>
          <w:instrText xml:space="preserve"> PAGEREF _Toc486932663 \h </w:instrText>
        </w:r>
        <w:r w:rsidR="00AB370E">
          <w:rPr>
            <w:noProof/>
            <w:webHidden/>
          </w:rPr>
        </w:r>
        <w:r w:rsidR="00AB370E">
          <w:rPr>
            <w:noProof/>
            <w:webHidden/>
          </w:rPr>
          <w:fldChar w:fldCharType="separate"/>
        </w:r>
        <w:r w:rsidR="00AB370E">
          <w:rPr>
            <w:noProof/>
            <w:webHidden/>
          </w:rPr>
          <w:t>23</w:t>
        </w:r>
        <w:r w:rsidR="00AB370E">
          <w:rPr>
            <w:noProof/>
            <w:webHidden/>
          </w:rPr>
          <w:fldChar w:fldCharType="end"/>
        </w:r>
      </w:hyperlink>
    </w:p>
    <w:p w14:paraId="445DD5E2" w14:textId="293FE4A5"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64" w:history="1">
        <w:r w:rsidR="00AB370E" w:rsidRPr="008E3437">
          <w:rPr>
            <w:rStyle w:val="Hipervnculo"/>
            <w:lang w:val="es-CL"/>
          </w:rPr>
          <w:t>4.3.1</w:t>
        </w:r>
        <w:r w:rsidR="00AB370E">
          <w:rPr>
            <w:rFonts w:asciiTheme="minorHAnsi" w:eastAsiaTheme="minorEastAsia" w:hAnsiTheme="minorHAnsi" w:cstheme="minorBidi"/>
            <w:sz w:val="22"/>
            <w:szCs w:val="22"/>
            <w:lang w:val="es-CL" w:eastAsia="es-CL"/>
          </w:rPr>
          <w:tab/>
        </w:r>
        <w:r w:rsidR="00AB370E" w:rsidRPr="008E3437">
          <w:rPr>
            <w:rStyle w:val="Hipervnculo"/>
            <w:lang w:val="es-CL"/>
          </w:rPr>
          <w:t>Listado de actividades de la etapa de operación</w:t>
        </w:r>
        <w:r w:rsidR="00AB370E">
          <w:rPr>
            <w:webHidden/>
          </w:rPr>
          <w:tab/>
        </w:r>
        <w:r w:rsidR="00AB370E">
          <w:rPr>
            <w:webHidden/>
          </w:rPr>
          <w:fldChar w:fldCharType="begin"/>
        </w:r>
        <w:r w:rsidR="00AB370E">
          <w:rPr>
            <w:webHidden/>
          </w:rPr>
          <w:instrText xml:space="preserve"> PAGEREF _Toc486932664 \h </w:instrText>
        </w:r>
        <w:r w:rsidR="00AB370E">
          <w:rPr>
            <w:webHidden/>
          </w:rPr>
        </w:r>
        <w:r w:rsidR="00AB370E">
          <w:rPr>
            <w:webHidden/>
          </w:rPr>
          <w:fldChar w:fldCharType="separate"/>
        </w:r>
        <w:r w:rsidR="00AB370E">
          <w:rPr>
            <w:webHidden/>
          </w:rPr>
          <w:t>24</w:t>
        </w:r>
        <w:r w:rsidR="00AB370E">
          <w:rPr>
            <w:webHidden/>
          </w:rPr>
          <w:fldChar w:fldCharType="end"/>
        </w:r>
      </w:hyperlink>
    </w:p>
    <w:p w14:paraId="5EE31A83" w14:textId="4AB1D5BD"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65" w:history="1">
        <w:r w:rsidR="00AB370E" w:rsidRPr="008E3437">
          <w:rPr>
            <w:rStyle w:val="Hipervnculo"/>
            <w:lang w:val="es-CL"/>
          </w:rPr>
          <w:t>4.3.2</w:t>
        </w:r>
        <w:r w:rsidR="00AB370E">
          <w:rPr>
            <w:rFonts w:asciiTheme="minorHAnsi" w:eastAsiaTheme="minorEastAsia" w:hAnsiTheme="minorHAnsi" w:cstheme="minorBidi"/>
            <w:sz w:val="22"/>
            <w:szCs w:val="22"/>
            <w:lang w:val="es-CL" w:eastAsia="es-CL"/>
          </w:rPr>
          <w:tab/>
        </w:r>
        <w:r w:rsidR="00AB370E" w:rsidRPr="008E3437">
          <w:rPr>
            <w:rStyle w:val="Hipervnculo"/>
            <w:lang w:val="es-CL"/>
          </w:rPr>
          <w:t>Efecto de las actividades en el medio ambiente y territorio</w:t>
        </w:r>
        <w:r w:rsidR="00AB370E">
          <w:rPr>
            <w:webHidden/>
          </w:rPr>
          <w:tab/>
        </w:r>
        <w:r w:rsidR="00AB370E">
          <w:rPr>
            <w:webHidden/>
          </w:rPr>
          <w:fldChar w:fldCharType="begin"/>
        </w:r>
        <w:r w:rsidR="00AB370E">
          <w:rPr>
            <w:webHidden/>
          </w:rPr>
          <w:instrText xml:space="preserve"> PAGEREF _Toc486932665 \h </w:instrText>
        </w:r>
        <w:r w:rsidR="00AB370E">
          <w:rPr>
            <w:webHidden/>
          </w:rPr>
        </w:r>
        <w:r w:rsidR="00AB370E">
          <w:rPr>
            <w:webHidden/>
          </w:rPr>
          <w:fldChar w:fldCharType="separate"/>
        </w:r>
        <w:r w:rsidR="00AB370E">
          <w:rPr>
            <w:webHidden/>
          </w:rPr>
          <w:t>25</w:t>
        </w:r>
        <w:r w:rsidR="00AB370E">
          <w:rPr>
            <w:webHidden/>
          </w:rPr>
          <w:fldChar w:fldCharType="end"/>
        </w:r>
      </w:hyperlink>
    </w:p>
    <w:p w14:paraId="497D0482" w14:textId="503B3751"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66" w:history="1">
        <w:r w:rsidR="00AB370E" w:rsidRPr="008E3437">
          <w:rPr>
            <w:rStyle w:val="Hipervnculo"/>
            <w:noProof/>
            <w:lang w:val="es-CL"/>
          </w:rPr>
          <w:t>4.3.2.1</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Emisiones atmosféricas</w:t>
        </w:r>
        <w:r w:rsidR="00AB370E">
          <w:rPr>
            <w:noProof/>
            <w:webHidden/>
          </w:rPr>
          <w:tab/>
        </w:r>
        <w:r w:rsidR="00AB370E">
          <w:rPr>
            <w:noProof/>
            <w:webHidden/>
          </w:rPr>
          <w:fldChar w:fldCharType="begin"/>
        </w:r>
        <w:r w:rsidR="00AB370E">
          <w:rPr>
            <w:noProof/>
            <w:webHidden/>
          </w:rPr>
          <w:instrText xml:space="preserve"> PAGEREF _Toc486932666 \h </w:instrText>
        </w:r>
        <w:r w:rsidR="00AB370E">
          <w:rPr>
            <w:noProof/>
            <w:webHidden/>
          </w:rPr>
        </w:r>
        <w:r w:rsidR="00AB370E">
          <w:rPr>
            <w:noProof/>
            <w:webHidden/>
          </w:rPr>
          <w:fldChar w:fldCharType="separate"/>
        </w:r>
        <w:r w:rsidR="00AB370E">
          <w:rPr>
            <w:noProof/>
            <w:webHidden/>
          </w:rPr>
          <w:t>25</w:t>
        </w:r>
        <w:r w:rsidR="00AB370E">
          <w:rPr>
            <w:noProof/>
            <w:webHidden/>
          </w:rPr>
          <w:fldChar w:fldCharType="end"/>
        </w:r>
      </w:hyperlink>
    </w:p>
    <w:p w14:paraId="5C22BECD" w14:textId="6DC30971"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67" w:history="1">
        <w:r w:rsidR="00AB370E" w:rsidRPr="008E3437">
          <w:rPr>
            <w:rStyle w:val="Hipervnculo"/>
            <w:noProof/>
            <w:lang w:val="es-CL"/>
          </w:rPr>
          <w:t>4.3.2.2</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Emisiones de Ruido</w:t>
        </w:r>
        <w:r w:rsidR="00AB370E">
          <w:rPr>
            <w:noProof/>
            <w:webHidden/>
          </w:rPr>
          <w:tab/>
        </w:r>
        <w:r w:rsidR="00AB370E">
          <w:rPr>
            <w:noProof/>
            <w:webHidden/>
          </w:rPr>
          <w:fldChar w:fldCharType="begin"/>
        </w:r>
        <w:r w:rsidR="00AB370E">
          <w:rPr>
            <w:noProof/>
            <w:webHidden/>
          </w:rPr>
          <w:instrText xml:space="preserve"> PAGEREF _Toc486932667 \h </w:instrText>
        </w:r>
        <w:r w:rsidR="00AB370E">
          <w:rPr>
            <w:noProof/>
            <w:webHidden/>
          </w:rPr>
        </w:r>
        <w:r w:rsidR="00AB370E">
          <w:rPr>
            <w:noProof/>
            <w:webHidden/>
          </w:rPr>
          <w:fldChar w:fldCharType="separate"/>
        </w:r>
        <w:r w:rsidR="00AB370E">
          <w:rPr>
            <w:noProof/>
            <w:webHidden/>
          </w:rPr>
          <w:t>26</w:t>
        </w:r>
        <w:r w:rsidR="00AB370E">
          <w:rPr>
            <w:noProof/>
            <w:webHidden/>
          </w:rPr>
          <w:fldChar w:fldCharType="end"/>
        </w:r>
      </w:hyperlink>
    </w:p>
    <w:p w14:paraId="3BFE9491" w14:textId="60E23507"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68" w:history="1">
        <w:r w:rsidR="00AB370E" w:rsidRPr="008E3437">
          <w:rPr>
            <w:rStyle w:val="Hipervnculo"/>
            <w:noProof/>
            <w:lang w:val="es-CL"/>
          </w:rPr>
          <w:t>4.3.2.3</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Efluentes Líquidos</w:t>
        </w:r>
        <w:r w:rsidR="00AB370E">
          <w:rPr>
            <w:noProof/>
            <w:webHidden/>
          </w:rPr>
          <w:tab/>
        </w:r>
        <w:r w:rsidR="00AB370E">
          <w:rPr>
            <w:noProof/>
            <w:webHidden/>
          </w:rPr>
          <w:fldChar w:fldCharType="begin"/>
        </w:r>
        <w:r w:rsidR="00AB370E">
          <w:rPr>
            <w:noProof/>
            <w:webHidden/>
          </w:rPr>
          <w:instrText xml:space="preserve"> PAGEREF _Toc486932668 \h </w:instrText>
        </w:r>
        <w:r w:rsidR="00AB370E">
          <w:rPr>
            <w:noProof/>
            <w:webHidden/>
          </w:rPr>
        </w:r>
        <w:r w:rsidR="00AB370E">
          <w:rPr>
            <w:noProof/>
            <w:webHidden/>
          </w:rPr>
          <w:fldChar w:fldCharType="separate"/>
        </w:r>
        <w:r w:rsidR="00AB370E">
          <w:rPr>
            <w:noProof/>
            <w:webHidden/>
          </w:rPr>
          <w:t>26</w:t>
        </w:r>
        <w:r w:rsidR="00AB370E">
          <w:rPr>
            <w:noProof/>
            <w:webHidden/>
          </w:rPr>
          <w:fldChar w:fldCharType="end"/>
        </w:r>
      </w:hyperlink>
    </w:p>
    <w:p w14:paraId="30964D34" w14:textId="61B861D5"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69" w:history="1">
        <w:r w:rsidR="00AB370E" w:rsidRPr="008E3437">
          <w:rPr>
            <w:rStyle w:val="Hipervnculo"/>
            <w:noProof/>
            <w:lang w:val="es-CL"/>
          </w:rPr>
          <w:t>4.3.2.4</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Residuos Sólidos Domésticos</w:t>
        </w:r>
        <w:r w:rsidR="00AB370E">
          <w:rPr>
            <w:noProof/>
            <w:webHidden/>
          </w:rPr>
          <w:tab/>
        </w:r>
        <w:r w:rsidR="00AB370E">
          <w:rPr>
            <w:noProof/>
            <w:webHidden/>
          </w:rPr>
          <w:fldChar w:fldCharType="begin"/>
        </w:r>
        <w:r w:rsidR="00AB370E">
          <w:rPr>
            <w:noProof/>
            <w:webHidden/>
          </w:rPr>
          <w:instrText xml:space="preserve"> PAGEREF _Toc486932669 \h </w:instrText>
        </w:r>
        <w:r w:rsidR="00AB370E">
          <w:rPr>
            <w:noProof/>
            <w:webHidden/>
          </w:rPr>
        </w:r>
        <w:r w:rsidR="00AB370E">
          <w:rPr>
            <w:noProof/>
            <w:webHidden/>
          </w:rPr>
          <w:fldChar w:fldCharType="separate"/>
        </w:r>
        <w:r w:rsidR="00AB370E">
          <w:rPr>
            <w:noProof/>
            <w:webHidden/>
          </w:rPr>
          <w:t>27</w:t>
        </w:r>
        <w:r w:rsidR="00AB370E">
          <w:rPr>
            <w:noProof/>
            <w:webHidden/>
          </w:rPr>
          <w:fldChar w:fldCharType="end"/>
        </w:r>
      </w:hyperlink>
    </w:p>
    <w:p w14:paraId="111C8528" w14:textId="2E3F52F4"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70" w:history="1">
        <w:r w:rsidR="00AB370E" w:rsidRPr="008E3437">
          <w:rPr>
            <w:rStyle w:val="Hipervnculo"/>
            <w:noProof/>
            <w:lang w:val="es-CL"/>
          </w:rPr>
          <w:t>4.3.2.5</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Residuos Sólidos Peligrosos</w:t>
        </w:r>
        <w:r w:rsidR="00AB370E">
          <w:rPr>
            <w:noProof/>
            <w:webHidden/>
          </w:rPr>
          <w:tab/>
        </w:r>
        <w:r w:rsidR="00AB370E">
          <w:rPr>
            <w:noProof/>
            <w:webHidden/>
          </w:rPr>
          <w:fldChar w:fldCharType="begin"/>
        </w:r>
        <w:r w:rsidR="00AB370E">
          <w:rPr>
            <w:noProof/>
            <w:webHidden/>
          </w:rPr>
          <w:instrText xml:space="preserve"> PAGEREF _Toc486932670 \h </w:instrText>
        </w:r>
        <w:r w:rsidR="00AB370E">
          <w:rPr>
            <w:noProof/>
            <w:webHidden/>
          </w:rPr>
        </w:r>
        <w:r w:rsidR="00AB370E">
          <w:rPr>
            <w:noProof/>
            <w:webHidden/>
          </w:rPr>
          <w:fldChar w:fldCharType="separate"/>
        </w:r>
        <w:r w:rsidR="00AB370E">
          <w:rPr>
            <w:noProof/>
            <w:webHidden/>
          </w:rPr>
          <w:t>29</w:t>
        </w:r>
        <w:r w:rsidR="00AB370E">
          <w:rPr>
            <w:noProof/>
            <w:webHidden/>
          </w:rPr>
          <w:fldChar w:fldCharType="end"/>
        </w:r>
      </w:hyperlink>
    </w:p>
    <w:p w14:paraId="0E2D0B07" w14:textId="7E6AEFFB" w:rsidR="00AB370E" w:rsidRDefault="009A166C">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86932671" w:history="1">
        <w:r w:rsidR="00AB370E" w:rsidRPr="008E3437">
          <w:rPr>
            <w:rStyle w:val="Hipervnculo"/>
            <w:noProof/>
            <w:lang w:val="es-CL"/>
          </w:rPr>
          <w:t>4.3.2.6</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Paisaje</w:t>
        </w:r>
        <w:r w:rsidR="00AB370E">
          <w:rPr>
            <w:noProof/>
            <w:webHidden/>
          </w:rPr>
          <w:tab/>
        </w:r>
        <w:r w:rsidR="00AB370E">
          <w:rPr>
            <w:noProof/>
            <w:webHidden/>
          </w:rPr>
          <w:fldChar w:fldCharType="begin"/>
        </w:r>
        <w:r w:rsidR="00AB370E">
          <w:rPr>
            <w:noProof/>
            <w:webHidden/>
          </w:rPr>
          <w:instrText xml:space="preserve"> PAGEREF _Toc486932671 \h </w:instrText>
        </w:r>
        <w:r w:rsidR="00AB370E">
          <w:rPr>
            <w:noProof/>
            <w:webHidden/>
          </w:rPr>
        </w:r>
        <w:r w:rsidR="00AB370E">
          <w:rPr>
            <w:noProof/>
            <w:webHidden/>
          </w:rPr>
          <w:fldChar w:fldCharType="separate"/>
        </w:r>
        <w:r w:rsidR="00AB370E">
          <w:rPr>
            <w:noProof/>
            <w:webHidden/>
          </w:rPr>
          <w:t>30</w:t>
        </w:r>
        <w:r w:rsidR="00AB370E">
          <w:rPr>
            <w:noProof/>
            <w:webHidden/>
          </w:rPr>
          <w:fldChar w:fldCharType="end"/>
        </w:r>
      </w:hyperlink>
    </w:p>
    <w:p w14:paraId="710CC78F" w14:textId="1FDB8880"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72" w:history="1">
        <w:r w:rsidR="00AB370E" w:rsidRPr="008E3437">
          <w:rPr>
            <w:rStyle w:val="Hipervnculo"/>
            <w:noProof/>
            <w:lang w:val="es-CL"/>
          </w:rPr>
          <w:t>4.4.</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Plan de Seguimiento</w:t>
        </w:r>
        <w:r w:rsidR="00AB370E">
          <w:rPr>
            <w:noProof/>
            <w:webHidden/>
          </w:rPr>
          <w:tab/>
        </w:r>
        <w:r w:rsidR="00AB370E">
          <w:rPr>
            <w:noProof/>
            <w:webHidden/>
          </w:rPr>
          <w:fldChar w:fldCharType="begin"/>
        </w:r>
        <w:r w:rsidR="00AB370E">
          <w:rPr>
            <w:noProof/>
            <w:webHidden/>
          </w:rPr>
          <w:instrText xml:space="preserve"> PAGEREF _Toc486932672 \h </w:instrText>
        </w:r>
        <w:r w:rsidR="00AB370E">
          <w:rPr>
            <w:noProof/>
            <w:webHidden/>
          </w:rPr>
        </w:r>
        <w:r w:rsidR="00AB370E">
          <w:rPr>
            <w:noProof/>
            <w:webHidden/>
          </w:rPr>
          <w:fldChar w:fldCharType="separate"/>
        </w:r>
        <w:r w:rsidR="00AB370E">
          <w:rPr>
            <w:noProof/>
            <w:webHidden/>
          </w:rPr>
          <w:t>30</w:t>
        </w:r>
        <w:r w:rsidR="00AB370E">
          <w:rPr>
            <w:noProof/>
            <w:webHidden/>
          </w:rPr>
          <w:fldChar w:fldCharType="end"/>
        </w:r>
      </w:hyperlink>
    </w:p>
    <w:p w14:paraId="1250A5C0" w14:textId="48233A95" w:rsidR="00AB370E" w:rsidRDefault="009A166C">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86932673" w:history="1">
        <w:r w:rsidR="00AB370E" w:rsidRPr="008E3437">
          <w:rPr>
            <w:rStyle w:val="Hipervnculo"/>
            <w:noProof/>
            <w:lang w:val="es-CL"/>
          </w:rPr>
          <w:t>4.5.</w:t>
        </w:r>
        <w:r w:rsidR="00AB370E">
          <w:rPr>
            <w:rFonts w:asciiTheme="minorHAnsi" w:eastAsiaTheme="minorEastAsia" w:hAnsiTheme="minorHAnsi" w:cstheme="minorBidi"/>
            <w:noProof/>
            <w:sz w:val="22"/>
            <w:szCs w:val="22"/>
            <w:lang w:val="es-CL" w:eastAsia="es-CL"/>
          </w:rPr>
          <w:tab/>
        </w:r>
        <w:r w:rsidR="00AB370E" w:rsidRPr="008E3437">
          <w:rPr>
            <w:rStyle w:val="Hipervnculo"/>
            <w:noProof/>
            <w:lang w:val="es-CL"/>
          </w:rPr>
          <w:t>Plan de Comunicación</w:t>
        </w:r>
        <w:r w:rsidR="00AB370E">
          <w:rPr>
            <w:noProof/>
            <w:webHidden/>
          </w:rPr>
          <w:tab/>
        </w:r>
        <w:r w:rsidR="00AB370E">
          <w:rPr>
            <w:noProof/>
            <w:webHidden/>
          </w:rPr>
          <w:fldChar w:fldCharType="begin"/>
        </w:r>
        <w:r w:rsidR="00AB370E">
          <w:rPr>
            <w:noProof/>
            <w:webHidden/>
          </w:rPr>
          <w:instrText xml:space="preserve"> PAGEREF _Toc486932673 \h </w:instrText>
        </w:r>
        <w:r w:rsidR="00AB370E">
          <w:rPr>
            <w:noProof/>
            <w:webHidden/>
          </w:rPr>
        </w:r>
        <w:r w:rsidR="00AB370E">
          <w:rPr>
            <w:noProof/>
            <w:webHidden/>
          </w:rPr>
          <w:fldChar w:fldCharType="separate"/>
        </w:r>
        <w:r w:rsidR="00AB370E">
          <w:rPr>
            <w:noProof/>
            <w:webHidden/>
          </w:rPr>
          <w:t>32</w:t>
        </w:r>
        <w:r w:rsidR="00AB370E">
          <w:rPr>
            <w:noProof/>
            <w:webHidden/>
          </w:rPr>
          <w:fldChar w:fldCharType="end"/>
        </w:r>
      </w:hyperlink>
    </w:p>
    <w:p w14:paraId="3AF36056" w14:textId="07C38DBC" w:rsidR="00AB370E" w:rsidRDefault="009A166C">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86932674" w:history="1">
        <w:r w:rsidR="00AB370E" w:rsidRPr="008E3437">
          <w:rPr>
            <w:rStyle w:val="Hipervnculo"/>
            <w:lang w:val="es-CL"/>
          </w:rPr>
          <w:t>4.5.1</w:t>
        </w:r>
        <w:r w:rsidR="00AB370E">
          <w:rPr>
            <w:rFonts w:asciiTheme="minorHAnsi" w:eastAsiaTheme="minorEastAsia" w:hAnsiTheme="minorHAnsi" w:cstheme="minorBidi"/>
            <w:sz w:val="22"/>
            <w:szCs w:val="22"/>
            <w:lang w:val="es-CL" w:eastAsia="es-CL"/>
          </w:rPr>
          <w:tab/>
        </w:r>
        <w:r w:rsidR="00AB370E" w:rsidRPr="008E3437">
          <w:rPr>
            <w:rStyle w:val="Hipervnculo"/>
            <w:lang w:val="es-CL"/>
          </w:rPr>
          <w:t>Procedimientos generales para el seguimiento de los componentes ambientales</w:t>
        </w:r>
        <w:r w:rsidR="00AB370E">
          <w:rPr>
            <w:webHidden/>
          </w:rPr>
          <w:tab/>
        </w:r>
        <w:r w:rsidR="00AB370E">
          <w:rPr>
            <w:webHidden/>
          </w:rPr>
          <w:fldChar w:fldCharType="begin"/>
        </w:r>
        <w:r w:rsidR="00AB370E">
          <w:rPr>
            <w:webHidden/>
          </w:rPr>
          <w:instrText xml:space="preserve"> PAGEREF _Toc486932674 \h </w:instrText>
        </w:r>
        <w:r w:rsidR="00AB370E">
          <w:rPr>
            <w:webHidden/>
          </w:rPr>
        </w:r>
        <w:r w:rsidR="00AB370E">
          <w:rPr>
            <w:webHidden/>
          </w:rPr>
          <w:fldChar w:fldCharType="separate"/>
        </w:r>
        <w:r w:rsidR="00AB370E">
          <w:rPr>
            <w:webHidden/>
          </w:rPr>
          <w:t>32</w:t>
        </w:r>
        <w:r w:rsidR="00AB370E">
          <w:rPr>
            <w:webHidden/>
          </w:rPr>
          <w:fldChar w:fldCharType="end"/>
        </w:r>
      </w:hyperlink>
    </w:p>
    <w:p w14:paraId="25C395D1" w14:textId="3BF6D4D3" w:rsidR="00AB370E" w:rsidRDefault="009A166C">
      <w:pPr>
        <w:pStyle w:val="TDC1"/>
        <w:rPr>
          <w:rFonts w:asciiTheme="minorHAnsi" w:eastAsiaTheme="minorEastAsia" w:hAnsiTheme="minorHAnsi" w:cstheme="minorBidi"/>
          <w:b w:val="0"/>
          <w:bCs w:val="0"/>
          <w:caps w:val="0"/>
          <w:noProof/>
          <w:sz w:val="22"/>
          <w:szCs w:val="22"/>
          <w:lang w:val="es-CL" w:eastAsia="es-CL"/>
        </w:rPr>
      </w:pPr>
      <w:hyperlink w:anchor="_Toc486932675" w:history="1">
        <w:r w:rsidR="00AB370E" w:rsidRPr="008E3437">
          <w:rPr>
            <w:rStyle w:val="Hipervnculo"/>
            <w:noProof/>
            <w:lang w:val="es-CL"/>
          </w:rPr>
          <w:t>5.</w:t>
        </w:r>
        <w:r w:rsidR="00AB370E">
          <w:rPr>
            <w:rFonts w:asciiTheme="minorHAnsi" w:eastAsiaTheme="minorEastAsia" w:hAnsiTheme="minorHAnsi" w:cstheme="minorBidi"/>
            <w:b w:val="0"/>
            <w:bCs w:val="0"/>
            <w:caps w:val="0"/>
            <w:noProof/>
            <w:sz w:val="22"/>
            <w:szCs w:val="22"/>
            <w:lang w:val="es-CL" w:eastAsia="es-CL"/>
          </w:rPr>
          <w:tab/>
        </w:r>
        <w:r w:rsidR="00AB370E" w:rsidRPr="008E3437">
          <w:rPr>
            <w:rStyle w:val="Hipervnculo"/>
            <w:noProof/>
            <w:lang w:val="es-CL"/>
          </w:rPr>
          <w:t>Informes de Seguimiento de Desarrollo Sustentable</w:t>
        </w:r>
        <w:r w:rsidR="00AB370E">
          <w:rPr>
            <w:noProof/>
            <w:webHidden/>
          </w:rPr>
          <w:tab/>
        </w:r>
        <w:r w:rsidR="00AB370E">
          <w:rPr>
            <w:noProof/>
            <w:webHidden/>
          </w:rPr>
          <w:fldChar w:fldCharType="begin"/>
        </w:r>
        <w:r w:rsidR="00AB370E">
          <w:rPr>
            <w:noProof/>
            <w:webHidden/>
          </w:rPr>
          <w:instrText xml:space="preserve"> PAGEREF _Toc486932675 \h </w:instrText>
        </w:r>
        <w:r w:rsidR="00AB370E">
          <w:rPr>
            <w:noProof/>
            <w:webHidden/>
          </w:rPr>
        </w:r>
        <w:r w:rsidR="00AB370E">
          <w:rPr>
            <w:noProof/>
            <w:webHidden/>
          </w:rPr>
          <w:fldChar w:fldCharType="separate"/>
        </w:r>
        <w:r w:rsidR="00AB370E">
          <w:rPr>
            <w:noProof/>
            <w:webHidden/>
          </w:rPr>
          <w:t>32</w:t>
        </w:r>
        <w:r w:rsidR="00AB370E">
          <w:rPr>
            <w:noProof/>
            <w:webHidden/>
          </w:rPr>
          <w:fldChar w:fldCharType="end"/>
        </w:r>
      </w:hyperlink>
    </w:p>
    <w:p w14:paraId="04070645" w14:textId="3A85AF4A" w:rsidR="00CF250F" w:rsidRDefault="007F4DFB" w:rsidP="00CF250F">
      <w:pPr>
        <w:widowControl w:val="0"/>
        <w:rPr>
          <w:szCs w:val="22"/>
          <w:lang w:val="es-CL"/>
        </w:rPr>
      </w:pPr>
      <w:r w:rsidRPr="00E60484">
        <w:rPr>
          <w:szCs w:val="22"/>
          <w:lang w:val="es-CL"/>
        </w:rPr>
        <w:fldChar w:fldCharType="end"/>
      </w:r>
    </w:p>
    <w:p w14:paraId="2290ACE5" w14:textId="638F56EA" w:rsidR="00B832D3" w:rsidRDefault="00B832D3" w:rsidP="00CF250F">
      <w:pPr>
        <w:widowControl w:val="0"/>
        <w:rPr>
          <w:szCs w:val="22"/>
          <w:lang w:val="es-CL"/>
        </w:rPr>
      </w:pPr>
    </w:p>
    <w:p w14:paraId="4EAE7D36" w14:textId="43CD3542" w:rsidR="00B832D3" w:rsidRDefault="00B832D3" w:rsidP="00CF250F">
      <w:pPr>
        <w:widowControl w:val="0"/>
        <w:rPr>
          <w:szCs w:val="22"/>
          <w:lang w:val="es-CL"/>
        </w:rPr>
      </w:pPr>
    </w:p>
    <w:p w14:paraId="3280F48D" w14:textId="52783FDE" w:rsidR="00030F69" w:rsidRDefault="00030F69" w:rsidP="00CF250F">
      <w:pPr>
        <w:widowControl w:val="0"/>
        <w:rPr>
          <w:szCs w:val="22"/>
          <w:lang w:val="es-CL"/>
        </w:rPr>
      </w:pPr>
    </w:p>
    <w:p w14:paraId="6A36FB31" w14:textId="43A513B8" w:rsidR="00030F69" w:rsidRDefault="00030F69" w:rsidP="00CF250F">
      <w:pPr>
        <w:widowControl w:val="0"/>
        <w:rPr>
          <w:szCs w:val="22"/>
          <w:lang w:val="es-CL"/>
        </w:rPr>
      </w:pPr>
    </w:p>
    <w:p w14:paraId="2EF25781" w14:textId="1E792405" w:rsidR="00030F69" w:rsidRDefault="00030F69" w:rsidP="00CF250F">
      <w:pPr>
        <w:widowControl w:val="0"/>
        <w:rPr>
          <w:szCs w:val="22"/>
          <w:lang w:val="es-CL"/>
        </w:rPr>
      </w:pPr>
    </w:p>
    <w:p w14:paraId="4F3B5FED" w14:textId="31E2E2BC" w:rsidR="00030F69" w:rsidRDefault="0076598F" w:rsidP="0076598F">
      <w:pPr>
        <w:spacing w:before="0" w:after="0" w:line="240" w:lineRule="auto"/>
        <w:jc w:val="left"/>
        <w:rPr>
          <w:szCs w:val="22"/>
          <w:lang w:val="es-CL"/>
        </w:rPr>
      </w:pPr>
      <w:r>
        <w:rPr>
          <w:szCs w:val="22"/>
          <w:lang w:val="es-CL"/>
        </w:rPr>
        <w:br w:type="page"/>
      </w:r>
    </w:p>
    <w:p w14:paraId="436722B1" w14:textId="444FD696" w:rsidR="00397352" w:rsidRPr="00E60484" w:rsidRDefault="005075F3" w:rsidP="001745E1">
      <w:pPr>
        <w:pStyle w:val="Ttulo1"/>
        <w:tabs>
          <w:tab w:val="num" w:pos="426"/>
        </w:tabs>
        <w:spacing w:after="120"/>
        <w:ind w:left="426" w:hanging="426"/>
        <w:rPr>
          <w:sz w:val="22"/>
          <w:szCs w:val="22"/>
          <w:lang w:val="es-CL"/>
        </w:rPr>
      </w:pPr>
      <w:bookmarkStart w:id="1" w:name="_Toc486932632"/>
      <w:r w:rsidRPr="00E60484">
        <w:rPr>
          <w:sz w:val="22"/>
          <w:szCs w:val="22"/>
          <w:lang w:val="es-CL"/>
        </w:rPr>
        <w:lastRenderedPageBreak/>
        <w:t>INTRODUCCIÓN</w:t>
      </w:r>
      <w:bookmarkEnd w:id="1"/>
    </w:p>
    <w:p w14:paraId="4663299B" w14:textId="77777777" w:rsidR="00C92A23" w:rsidRPr="001C5424" w:rsidRDefault="00C92A23" w:rsidP="001745E1">
      <w:pPr>
        <w:rPr>
          <w:szCs w:val="22"/>
          <w:lang w:val="es-CL" w:eastAsia="es-CL"/>
        </w:rPr>
      </w:pPr>
      <w:r w:rsidRPr="001C5424">
        <w:rPr>
          <w:szCs w:val="22"/>
          <w:lang w:val="es-CL" w:eastAsia="es-CL"/>
        </w:rPr>
        <w:t>El Aeropuerto Internacional Arturo Merino Benítez es el aeropuerto de mayor importancia en Chile y concentra los mayores movimientos, tanto de pasajeros como de carga. Su código OACI es SCEL y está ubicado a 17 km al noroeste de la ciudad de Santiago, en la Región Metropolitana.</w:t>
      </w:r>
    </w:p>
    <w:p w14:paraId="65400522" w14:textId="785DDE50" w:rsidR="00C92A23" w:rsidRPr="001C5424" w:rsidRDefault="00C92A23" w:rsidP="00C92A23">
      <w:pPr>
        <w:rPr>
          <w:szCs w:val="22"/>
          <w:lang w:val="es-CL"/>
        </w:rPr>
      </w:pPr>
      <w:r w:rsidRPr="001C5424">
        <w:rPr>
          <w:szCs w:val="22"/>
          <w:lang w:val="es-CL" w:eastAsia="es-CL"/>
        </w:rPr>
        <w:t xml:space="preserve">El Terminal de Pasajeros es operado desde el año 1998 por la empresa "SCL Terminal Aéreo Santiago S.A. Sociedad Concesionaria", y el año </w:t>
      </w:r>
      <w:r w:rsidR="00435D32" w:rsidRPr="001C5424">
        <w:rPr>
          <w:szCs w:val="22"/>
          <w:lang w:val="es-CL" w:eastAsia="es-CL"/>
        </w:rPr>
        <w:t xml:space="preserve">2015 </w:t>
      </w:r>
      <w:r w:rsidRPr="001C5424">
        <w:rPr>
          <w:szCs w:val="22"/>
          <w:lang w:val="es-CL" w:eastAsia="es-CL"/>
        </w:rPr>
        <w:t>obtuvo la concesión del mismo la Sociedad Concesionaria Nuevo Pudahuel, al adjudicarse la licitación “C</w:t>
      </w:r>
      <w:r w:rsidRPr="001C5424">
        <w:rPr>
          <w:szCs w:val="22"/>
          <w:lang w:val="es-CL"/>
        </w:rPr>
        <w:t>onstrucción y concesión del Aeropuerto Arturo Merino Benítez de Santiago”.</w:t>
      </w:r>
    </w:p>
    <w:p w14:paraId="6411E3C8" w14:textId="77777777" w:rsidR="00C92A23" w:rsidRPr="001C5424" w:rsidRDefault="00C92A23" w:rsidP="00C92A23">
      <w:pPr>
        <w:rPr>
          <w:szCs w:val="22"/>
          <w:lang w:val="es-CL"/>
        </w:rPr>
      </w:pPr>
      <w:r w:rsidRPr="001C5424">
        <w:rPr>
          <w:szCs w:val="22"/>
          <w:lang w:val="es-CL"/>
        </w:rPr>
        <w:t>Las Bases de Licitación (BALI) de esta Concesión, y los documentos que las conforman, incluidos sus Anexos, forman parte integral del Contrato de Concesión suscrito por la Sociedad Concesionaria, y definen los alcances de los Planes y Programas que serán remitidos a la Inspección Fiscal de este Proyecto.</w:t>
      </w:r>
    </w:p>
    <w:p w14:paraId="1D5C6838" w14:textId="07BF9288" w:rsidR="00C92A23" w:rsidRPr="001C5424" w:rsidRDefault="00C92A23" w:rsidP="00C92A23">
      <w:pPr>
        <w:rPr>
          <w:szCs w:val="22"/>
          <w:lang w:val="es-CL"/>
        </w:rPr>
      </w:pPr>
      <w:r w:rsidRPr="001C5424">
        <w:rPr>
          <w:szCs w:val="22"/>
          <w:lang w:val="es-CL"/>
        </w:rPr>
        <w:t xml:space="preserve">Parte de las actividades de dicha Concesión, consiste </w:t>
      </w:r>
      <w:r w:rsidR="00653720" w:rsidRPr="001C5424">
        <w:rPr>
          <w:szCs w:val="22"/>
          <w:lang w:val="es-CL"/>
        </w:rPr>
        <w:t xml:space="preserve">en </w:t>
      </w:r>
      <w:r w:rsidRPr="001C5424">
        <w:rPr>
          <w:szCs w:val="22"/>
          <w:lang w:val="es-CL"/>
        </w:rPr>
        <w:t>la elaboración de un Plan de Manejo Ambiental y Territorial (PMAT) para la etapa de explotación del Aeropuerto definida en el artículo 1.10 de las mencionadas Bases de Licitación. Dicho Plan se orientará en base a lo señalado en el Manual de Planes de Manejo Ambiental para Obras Concesionadas, elaborado por el Ministerio de Ob</w:t>
      </w:r>
      <w:r w:rsidR="00F03C82" w:rsidRPr="001C5424">
        <w:rPr>
          <w:szCs w:val="22"/>
          <w:lang w:val="es-CL"/>
        </w:rPr>
        <w:t>ras Públicas (MOP).</w:t>
      </w:r>
    </w:p>
    <w:p w14:paraId="7D16E9C8" w14:textId="1485540A" w:rsidR="00C92A23" w:rsidRPr="001C5424" w:rsidRDefault="00C92A23" w:rsidP="00C92A23">
      <w:pPr>
        <w:rPr>
          <w:szCs w:val="22"/>
          <w:lang w:val="es-CL"/>
        </w:rPr>
      </w:pPr>
      <w:r w:rsidRPr="001C5424">
        <w:rPr>
          <w:szCs w:val="22"/>
          <w:lang w:val="es-CL"/>
        </w:rPr>
        <w:t xml:space="preserve">A </w:t>
      </w:r>
      <w:r w:rsidR="002C5FE1" w:rsidRPr="001C5424">
        <w:rPr>
          <w:szCs w:val="22"/>
          <w:lang w:val="es-CL"/>
        </w:rPr>
        <w:t>continuación,</w:t>
      </w:r>
      <w:r w:rsidRPr="001C5424">
        <w:rPr>
          <w:szCs w:val="22"/>
          <w:lang w:val="es-CL"/>
        </w:rPr>
        <w:t xml:space="preserve"> se presenta el PMAT para la etapa de explotación del Aeropuerto y los alcances de este </w:t>
      </w:r>
      <w:r w:rsidR="00C5739C" w:rsidRPr="001C5424">
        <w:rPr>
          <w:szCs w:val="22"/>
          <w:lang w:val="es-CL"/>
        </w:rPr>
        <w:t>Plan</w:t>
      </w:r>
      <w:r w:rsidRPr="001C5424">
        <w:rPr>
          <w:szCs w:val="22"/>
          <w:lang w:val="es-CL"/>
        </w:rPr>
        <w:t>, de acuerdo a las formas y plazos indicados en el artículo 2.14 de las BALI.</w:t>
      </w:r>
    </w:p>
    <w:p w14:paraId="14338FE5" w14:textId="77777777" w:rsidR="00483159" w:rsidRPr="001C5424" w:rsidRDefault="00483159" w:rsidP="00483159">
      <w:pPr>
        <w:spacing w:before="0"/>
        <w:rPr>
          <w:szCs w:val="22"/>
          <w:lang w:val="es-CL"/>
        </w:rPr>
      </w:pPr>
    </w:p>
    <w:p w14:paraId="1923F44C" w14:textId="77777777" w:rsidR="00483159" w:rsidRPr="001C5424" w:rsidRDefault="00483159" w:rsidP="00031509">
      <w:pPr>
        <w:pStyle w:val="Ttulo1"/>
        <w:tabs>
          <w:tab w:val="num" w:pos="426"/>
        </w:tabs>
        <w:spacing w:before="0" w:after="100" w:afterAutospacing="1" w:line="240" w:lineRule="auto"/>
        <w:ind w:left="426" w:hanging="426"/>
        <w:rPr>
          <w:sz w:val="22"/>
          <w:szCs w:val="22"/>
          <w:lang w:val="es-CL"/>
        </w:rPr>
      </w:pPr>
      <w:bookmarkStart w:id="2" w:name="_Toc405976896"/>
      <w:bookmarkStart w:id="3" w:name="_Toc405976897"/>
      <w:bookmarkStart w:id="4" w:name="_Toc394321476"/>
      <w:bookmarkStart w:id="5" w:name="_Toc419110796"/>
      <w:bookmarkStart w:id="6" w:name="_Toc486932633"/>
      <w:bookmarkEnd w:id="2"/>
      <w:bookmarkEnd w:id="3"/>
      <w:r w:rsidRPr="001C5424">
        <w:rPr>
          <w:sz w:val="22"/>
          <w:szCs w:val="22"/>
          <w:lang w:val="es-CL"/>
        </w:rPr>
        <w:t xml:space="preserve">ALCANCES DEL </w:t>
      </w:r>
      <w:bookmarkEnd w:id="4"/>
      <w:r w:rsidRPr="001C5424">
        <w:rPr>
          <w:sz w:val="22"/>
          <w:szCs w:val="22"/>
          <w:lang w:val="es-CL"/>
        </w:rPr>
        <w:t>PMAT</w:t>
      </w:r>
      <w:bookmarkEnd w:id="5"/>
      <w:bookmarkEnd w:id="6"/>
    </w:p>
    <w:p w14:paraId="135FD29E" w14:textId="3DD25634" w:rsidR="00483159" w:rsidRPr="001C5424" w:rsidRDefault="00483159" w:rsidP="00031509">
      <w:pPr>
        <w:spacing w:after="100" w:afterAutospacing="1" w:line="240" w:lineRule="auto"/>
        <w:rPr>
          <w:szCs w:val="22"/>
          <w:lang w:val="es-CL"/>
        </w:rPr>
      </w:pPr>
      <w:r w:rsidRPr="001C5424">
        <w:rPr>
          <w:szCs w:val="22"/>
          <w:lang w:val="es-CL"/>
        </w:rPr>
        <w:t>El Plan de Manejo Ambiental y Territorial</w:t>
      </w:r>
      <w:r w:rsidR="00EB5760" w:rsidRPr="001C5424">
        <w:rPr>
          <w:szCs w:val="22"/>
          <w:lang w:val="es-CL"/>
        </w:rPr>
        <w:t>,</w:t>
      </w:r>
      <w:r w:rsidRPr="001C5424">
        <w:rPr>
          <w:szCs w:val="22"/>
          <w:lang w:val="es-CL"/>
        </w:rPr>
        <w:t xml:space="preserve"> que la Sociedad Concesionaria Nuevo Pudahuel deberá implementar y dar cumplimiento durante la Etapa de Explotación</w:t>
      </w:r>
      <w:r w:rsidR="00EB5760" w:rsidRPr="001C5424">
        <w:rPr>
          <w:szCs w:val="22"/>
          <w:lang w:val="es-CL"/>
        </w:rPr>
        <w:t>,</w:t>
      </w:r>
      <w:r w:rsidRPr="001C5424">
        <w:rPr>
          <w:szCs w:val="22"/>
          <w:lang w:val="es-CL"/>
        </w:rPr>
        <w:t xml:space="preserve"> considera medidas de mitigación, reparación, prevención de riesgos y control de accidentes -según resulte pertinente- para aquellas actividades y obras del proyecto que, durante la explotación, produ</w:t>
      </w:r>
      <w:r w:rsidR="00031509" w:rsidRPr="001C5424">
        <w:rPr>
          <w:szCs w:val="22"/>
          <w:lang w:val="es-CL"/>
        </w:rPr>
        <w:t>zcan impactos negativos en alguna</w:t>
      </w:r>
      <w:r w:rsidRPr="001C5424">
        <w:rPr>
          <w:szCs w:val="22"/>
          <w:lang w:val="es-CL"/>
        </w:rPr>
        <w:t xml:space="preserve"> componente ambiental.</w:t>
      </w:r>
    </w:p>
    <w:p w14:paraId="5E1FA40E" w14:textId="77777777" w:rsidR="00483159" w:rsidRPr="001C5424" w:rsidRDefault="00483159" w:rsidP="00483159">
      <w:pPr>
        <w:rPr>
          <w:szCs w:val="22"/>
          <w:lang w:val="es-CL"/>
        </w:rPr>
      </w:pPr>
      <w:r w:rsidRPr="001C5424">
        <w:rPr>
          <w:szCs w:val="22"/>
          <w:lang w:val="es-CL"/>
        </w:rPr>
        <w:t>En este sentido, el PMAT se orienta en base a los siguientes antecedentes:</w:t>
      </w:r>
    </w:p>
    <w:p w14:paraId="7EE590D0" w14:textId="77777777" w:rsidR="00483159" w:rsidRPr="001C5424" w:rsidRDefault="00483159" w:rsidP="005C0D70">
      <w:pPr>
        <w:pStyle w:val="Prrafodelista"/>
        <w:numPr>
          <w:ilvl w:val="0"/>
          <w:numId w:val="41"/>
        </w:numPr>
        <w:rPr>
          <w:szCs w:val="22"/>
          <w:lang w:val="es-CL"/>
        </w:rPr>
      </w:pPr>
      <w:r w:rsidRPr="001C5424">
        <w:rPr>
          <w:szCs w:val="22"/>
          <w:lang w:val="es-CL"/>
        </w:rPr>
        <w:t>Bases de Licitación de MOP Proyecto “Aeropuerto Internacional Arturo Merino Benítez de Santiago".</w:t>
      </w:r>
    </w:p>
    <w:p w14:paraId="47F172B3" w14:textId="68D5EE74" w:rsidR="00483159" w:rsidRPr="001C5424" w:rsidRDefault="00483159" w:rsidP="005C0D70">
      <w:pPr>
        <w:pStyle w:val="Prrafodelista"/>
        <w:numPr>
          <w:ilvl w:val="0"/>
          <w:numId w:val="41"/>
        </w:numPr>
        <w:rPr>
          <w:szCs w:val="22"/>
          <w:lang w:val="es-CL"/>
        </w:rPr>
      </w:pPr>
      <w:r w:rsidRPr="001C5424">
        <w:rPr>
          <w:szCs w:val="22"/>
          <w:lang w:val="es-CL"/>
        </w:rPr>
        <w:t>Manual de Planes de Manejo Ambiental para Obras Concesionadas, elaborado por el Ministerio de O</w:t>
      </w:r>
      <w:r w:rsidR="00AA7EC2" w:rsidRPr="001C5424">
        <w:rPr>
          <w:szCs w:val="22"/>
          <w:lang w:val="es-CL"/>
        </w:rPr>
        <w:t>bras Públicas (MOP) el año 2013.</w:t>
      </w:r>
    </w:p>
    <w:p w14:paraId="14CA0F87" w14:textId="77777777" w:rsidR="00483159" w:rsidRPr="001C5424" w:rsidRDefault="00483159" w:rsidP="005C0D70">
      <w:pPr>
        <w:pStyle w:val="Prrafodelista"/>
        <w:numPr>
          <w:ilvl w:val="0"/>
          <w:numId w:val="41"/>
        </w:numPr>
        <w:rPr>
          <w:szCs w:val="22"/>
          <w:lang w:val="es-CL"/>
        </w:rPr>
      </w:pPr>
      <w:r w:rsidRPr="001C5424">
        <w:rPr>
          <w:szCs w:val="22"/>
          <w:lang w:val="es-CL"/>
        </w:rPr>
        <w:t>Declaración de Impacto Ambiental (DIA) Proyecto “Nuevo Edificio Terminal de Pasajeros Ampliación y Mejoramiento Aeropuerto Arturo Merino Benítez de Santiago”.</w:t>
      </w:r>
    </w:p>
    <w:p w14:paraId="26C260FF" w14:textId="77777777" w:rsidR="00483159" w:rsidRPr="001C5424" w:rsidRDefault="00483159" w:rsidP="005C0D70">
      <w:pPr>
        <w:pStyle w:val="Prrafodelista"/>
        <w:numPr>
          <w:ilvl w:val="0"/>
          <w:numId w:val="41"/>
        </w:numPr>
        <w:rPr>
          <w:szCs w:val="22"/>
          <w:lang w:val="es-CL"/>
        </w:rPr>
      </w:pPr>
      <w:r w:rsidRPr="001C5424">
        <w:rPr>
          <w:szCs w:val="22"/>
          <w:lang w:val="es-CL"/>
        </w:rPr>
        <w:t>Adendas Proyecto “Nuevo Edificio Terminal de Pasajeros Ampliación y Mejoramiento Aeropuerto Arturo Merino Benítez de Santiago”.</w:t>
      </w:r>
    </w:p>
    <w:p w14:paraId="0A0FDDE6" w14:textId="3084BDB1" w:rsidR="00483159" w:rsidRPr="001C5424" w:rsidRDefault="00483159" w:rsidP="005C0D70">
      <w:pPr>
        <w:pStyle w:val="Prrafodelista"/>
        <w:numPr>
          <w:ilvl w:val="0"/>
          <w:numId w:val="41"/>
        </w:numPr>
        <w:rPr>
          <w:szCs w:val="22"/>
          <w:lang w:val="es-CL"/>
        </w:rPr>
      </w:pPr>
      <w:r w:rsidRPr="001C5424">
        <w:rPr>
          <w:szCs w:val="22"/>
          <w:lang w:val="es-CL"/>
        </w:rPr>
        <w:lastRenderedPageBreak/>
        <w:t>Resolución de Calificación Ambiental (RCA</w:t>
      </w:r>
      <w:r w:rsidR="00455DE9" w:rsidRPr="001C5424">
        <w:rPr>
          <w:szCs w:val="22"/>
          <w:lang w:val="es-CL"/>
        </w:rPr>
        <w:t xml:space="preserve"> N°002/2014</w:t>
      </w:r>
      <w:r w:rsidRPr="001C5424">
        <w:rPr>
          <w:szCs w:val="22"/>
          <w:lang w:val="es-CL"/>
        </w:rPr>
        <w:t>) del Proyecto “Nuevo Edificio Terminal de Pasajeros Ampliación y Mejoramiento Aeropuerto Arturo Merino Benítez de Santiago”.</w:t>
      </w:r>
    </w:p>
    <w:p w14:paraId="794665AE" w14:textId="5A89FE0A" w:rsidR="007A4C3F" w:rsidRPr="001C5424" w:rsidRDefault="007A4C3F" w:rsidP="007A4C3F">
      <w:pPr>
        <w:pStyle w:val="Prrafodelista"/>
        <w:numPr>
          <w:ilvl w:val="0"/>
          <w:numId w:val="41"/>
        </w:numPr>
        <w:rPr>
          <w:szCs w:val="22"/>
          <w:lang w:val="es-CL"/>
        </w:rPr>
      </w:pPr>
      <w:r w:rsidRPr="001C5424">
        <w:rPr>
          <w:szCs w:val="22"/>
          <w:lang w:val="es-CL"/>
        </w:rPr>
        <w:t>Declaración de Impacto Ambiental (DIA) Proyecto “Ampliación del área de los terminales de pasajeros y de carga del Aeropuerto Arturo Merino Benítez de Santiago”.</w:t>
      </w:r>
    </w:p>
    <w:p w14:paraId="1CB7B881" w14:textId="1F7F3057" w:rsidR="007A4C3F" w:rsidRPr="001C5424" w:rsidRDefault="007A4C3F" w:rsidP="007A4C3F">
      <w:pPr>
        <w:pStyle w:val="Prrafodelista"/>
        <w:numPr>
          <w:ilvl w:val="0"/>
          <w:numId w:val="41"/>
        </w:numPr>
        <w:rPr>
          <w:szCs w:val="22"/>
          <w:lang w:val="es-CL"/>
        </w:rPr>
      </w:pPr>
      <w:r w:rsidRPr="001C5424">
        <w:rPr>
          <w:szCs w:val="22"/>
          <w:lang w:val="es-CL"/>
        </w:rPr>
        <w:t>Adendas Proyecto “Ampliación del área de los terminales de pasajeros y de carga del Aeropuerto Arturo Merino Benítez de Santiago”.</w:t>
      </w:r>
    </w:p>
    <w:p w14:paraId="79B1D9C6" w14:textId="3D093B58" w:rsidR="00483159" w:rsidRPr="001C5424" w:rsidRDefault="007A4C3F" w:rsidP="00031509">
      <w:pPr>
        <w:pStyle w:val="Prrafodelista"/>
        <w:numPr>
          <w:ilvl w:val="0"/>
          <w:numId w:val="41"/>
        </w:numPr>
        <w:rPr>
          <w:szCs w:val="22"/>
          <w:lang w:val="es-CL"/>
        </w:rPr>
      </w:pPr>
      <w:r w:rsidRPr="001C5424">
        <w:rPr>
          <w:szCs w:val="22"/>
          <w:lang w:val="es-CL"/>
        </w:rPr>
        <w:t>Resolución de Calificación Ambiental (RCA N°136/1997) del Proyecto “Ampliación del área de los terminales de pasajeros y de carga del Aeropuerto Arturo Merino Benítez de Santiago”.</w:t>
      </w:r>
    </w:p>
    <w:p w14:paraId="36FC8BB3" w14:textId="0C0D8B2A" w:rsidR="00483159" w:rsidRPr="001C5424" w:rsidRDefault="00483159" w:rsidP="00915F61">
      <w:pPr>
        <w:rPr>
          <w:szCs w:val="22"/>
          <w:lang w:val="es-CL"/>
        </w:rPr>
      </w:pPr>
      <w:r w:rsidRPr="001C5424">
        <w:rPr>
          <w:szCs w:val="22"/>
          <w:lang w:val="es-CL"/>
        </w:rPr>
        <w:t>El Plan de Manejo Ambiental y Territorial se presenta desglosado por componente ambiental, y para cada una se indican las medidas de mitigac</w:t>
      </w:r>
      <w:r w:rsidR="00031509" w:rsidRPr="001C5424">
        <w:rPr>
          <w:szCs w:val="22"/>
          <w:lang w:val="es-CL"/>
        </w:rPr>
        <w:t xml:space="preserve">ión, reparación, compensación </w:t>
      </w:r>
      <w:r w:rsidRPr="001C5424">
        <w:rPr>
          <w:szCs w:val="22"/>
          <w:lang w:val="es-CL"/>
        </w:rPr>
        <w:t>según resulte pertinente aplicar.</w:t>
      </w:r>
    </w:p>
    <w:p w14:paraId="2C925D27" w14:textId="77777777" w:rsidR="00483159" w:rsidRPr="001C5424" w:rsidRDefault="00483159" w:rsidP="00031509">
      <w:pPr>
        <w:pStyle w:val="Ttulo1"/>
        <w:tabs>
          <w:tab w:val="num" w:pos="426"/>
        </w:tabs>
        <w:spacing w:after="100" w:afterAutospacing="1" w:line="240" w:lineRule="auto"/>
        <w:ind w:left="426" w:hanging="426"/>
        <w:rPr>
          <w:sz w:val="22"/>
          <w:szCs w:val="22"/>
          <w:lang w:val="es-CL"/>
        </w:rPr>
      </w:pPr>
      <w:bookmarkStart w:id="7" w:name="_Toc419110797"/>
      <w:bookmarkStart w:id="8" w:name="_Toc486932634"/>
      <w:r w:rsidRPr="001C5424">
        <w:rPr>
          <w:sz w:val="22"/>
          <w:szCs w:val="22"/>
          <w:lang w:val="es-CL"/>
        </w:rPr>
        <w:t>CONTENIDOS PMAT</w:t>
      </w:r>
      <w:bookmarkEnd w:id="7"/>
      <w:bookmarkEnd w:id="8"/>
    </w:p>
    <w:p w14:paraId="1AC7D264" w14:textId="35AC0572" w:rsidR="005E1BD3" w:rsidRPr="001C5424" w:rsidRDefault="00483159" w:rsidP="00915F61">
      <w:pPr>
        <w:rPr>
          <w:szCs w:val="22"/>
          <w:lang w:val="es-CL"/>
        </w:rPr>
      </w:pPr>
      <w:r w:rsidRPr="001C5424">
        <w:rPr>
          <w:szCs w:val="22"/>
          <w:lang w:val="es-CL"/>
        </w:rPr>
        <w:t>De acuerdo a lo descrito en Manual de Planes de Manejo Ambiental para Obras Concesionadas, elaborado por el Ministerio de Obras Públicas (MOP), considera una descripción del proyecto concesionado, el marco jurídico ambiental y territorial, la organización de los responsables de la gestión ambiental y territorial durante la fase de explotación, un diagnóstico ambiental y territorial, identificación y evaluación de impactos ambientales, plan de medidas de mitigación, reparación, compensación</w:t>
      </w:r>
      <w:r w:rsidR="00690489" w:rsidRPr="001C5424">
        <w:rPr>
          <w:szCs w:val="22"/>
          <w:lang w:val="es-CL"/>
        </w:rPr>
        <w:t xml:space="preserve">, </w:t>
      </w:r>
      <w:r w:rsidRPr="001C5424">
        <w:rPr>
          <w:szCs w:val="22"/>
          <w:lang w:val="es-CL"/>
        </w:rPr>
        <w:t>plan</w:t>
      </w:r>
      <w:r w:rsidR="00690489" w:rsidRPr="001C5424">
        <w:rPr>
          <w:szCs w:val="22"/>
          <w:lang w:val="es-CL"/>
        </w:rPr>
        <w:t xml:space="preserve">es de seguimiento </w:t>
      </w:r>
      <w:r w:rsidRPr="001C5424">
        <w:rPr>
          <w:szCs w:val="22"/>
          <w:lang w:val="es-CL"/>
        </w:rPr>
        <w:t>además de los inf</w:t>
      </w:r>
      <w:r w:rsidR="00690489" w:rsidRPr="001C5424">
        <w:rPr>
          <w:szCs w:val="22"/>
          <w:lang w:val="es-CL"/>
        </w:rPr>
        <w:t>ormes de desarrollo sustentable a ser presentados a la Inspección Fiscal MOP.</w:t>
      </w:r>
    </w:p>
    <w:p w14:paraId="2845087C" w14:textId="77777777" w:rsidR="00483159" w:rsidRPr="001C5424" w:rsidRDefault="00483159" w:rsidP="005E1BD3">
      <w:pPr>
        <w:pStyle w:val="Ttulo1"/>
        <w:tabs>
          <w:tab w:val="num" w:pos="426"/>
        </w:tabs>
        <w:ind w:left="426" w:hanging="426"/>
        <w:rPr>
          <w:sz w:val="22"/>
          <w:szCs w:val="22"/>
          <w:lang w:val="es-CL"/>
        </w:rPr>
      </w:pPr>
      <w:bookmarkStart w:id="9" w:name="_Toc419110798"/>
      <w:bookmarkStart w:id="10" w:name="_Toc486932635"/>
      <w:r w:rsidRPr="001C5424">
        <w:rPr>
          <w:sz w:val="22"/>
          <w:szCs w:val="22"/>
          <w:lang w:val="es-CL"/>
        </w:rPr>
        <w:t>Plan de Manejo Ambiental y Territorial</w:t>
      </w:r>
      <w:bookmarkEnd w:id="9"/>
      <w:bookmarkEnd w:id="10"/>
    </w:p>
    <w:p w14:paraId="7B635349" w14:textId="77777777" w:rsidR="00483159" w:rsidRPr="001C5424" w:rsidRDefault="00483159" w:rsidP="00483159">
      <w:pPr>
        <w:pStyle w:val="Ttulo2"/>
        <w:rPr>
          <w:rFonts w:cs="Arial"/>
          <w:sz w:val="22"/>
          <w:szCs w:val="22"/>
          <w:lang w:val="es-CL" w:eastAsia="es-CL"/>
        </w:rPr>
      </w:pPr>
      <w:bookmarkStart w:id="11" w:name="_Toc419110799"/>
      <w:bookmarkStart w:id="12" w:name="_Toc486932636"/>
      <w:r w:rsidRPr="001C5424">
        <w:rPr>
          <w:rFonts w:cs="Arial"/>
          <w:sz w:val="22"/>
          <w:szCs w:val="22"/>
          <w:lang w:val="es-CL" w:eastAsia="es-CL"/>
        </w:rPr>
        <w:t>Descripción del Proyecto</w:t>
      </w:r>
      <w:bookmarkEnd w:id="11"/>
      <w:bookmarkEnd w:id="12"/>
    </w:p>
    <w:p w14:paraId="2322815B" w14:textId="13A36A46" w:rsidR="00483159" w:rsidRPr="001C5424" w:rsidRDefault="00483159" w:rsidP="00483159">
      <w:pPr>
        <w:rPr>
          <w:szCs w:val="22"/>
          <w:lang w:val="es-CL" w:eastAsia="es-CL"/>
        </w:rPr>
      </w:pPr>
      <w:r w:rsidRPr="001C5424">
        <w:rPr>
          <w:szCs w:val="22"/>
          <w:lang w:val="es-CL"/>
        </w:rPr>
        <w:t xml:space="preserve">El Aeropuerto Arturo Merino Benítez de Santiago (AMB) se ubica en la Región Metropolitana, Provincia de Santiago, Comuna de Pudahuel, aproximadamente a </w:t>
      </w:r>
      <w:r w:rsidR="00EB5760" w:rsidRPr="001C5424">
        <w:rPr>
          <w:szCs w:val="22"/>
          <w:lang w:val="es-CL"/>
        </w:rPr>
        <w:t xml:space="preserve">17 </w:t>
      </w:r>
      <w:r w:rsidRPr="001C5424">
        <w:rPr>
          <w:szCs w:val="22"/>
          <w:lang w:val="es-CL"/>
        </w:rPr>
        <w:t xml:space="preserve">km al Noroeste del centro de Santiago, en las coordenadas geográficas 33º23’23’’S – 70º47’06’’O y a una altitud aproximada de 474 m.s.n.m. </w:t>
      </w:r>
      <w:r w:rsidRPr="001C5424">
        <w:rPr>
          <w:szCs w:val="22"/>
          <w:lang w:val="es-CL" w:eastAsia="es-CL"/>
        </w:rPr>
        <w:t>El Aeropuerto Internacional “Arturo Merino Benítez”, es el aeropuerto de mayor importancia en el país y concentra los mayores movimientos, tanto de pasajeros como de carga. El actual Aeropuerto consta de la siguiente infraestructura:</w:t>
      </w:r>
    </w:p>
    <w:p w14:paraId="7DC93C4C" w14:textId="5951C4D8"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Edificio Terminal de pasajeros (Internacional, </w:t>
      </w:r>
      <w:r w:rsidR="00EB5760" w:rsidRPr="001C5424">
        <w:rPr>
          <w:szCs w:val="22"/>
          <w:lang w:val="es-CL" w:eastAsia="es-CL"/>
        </w:rPr>
        <w:t>N</w:t>
      </w:r>
      <w:r w:rsidRPr="001C5424">
        <w:rPr>
          <w:szCs w:val="22"/>
          <w:lang w:val="es-CL" w:eastAsia="es-CL"/>
        </w:rPr>
        <w:t>acional)</w:t>
      </w:r>
    </w:p>
    <w:p w14:paraId="2C1B3150"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Pistas y plataforma de estacionamiento de aeronaves</w:t>
      </w:r>
    </w:p>
    <w:p w14:paraId="2A3F8DB9"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Instalaciones de carga</w:t>
      </w:r>
    </w:p>
    <w:p w14:paraId="632CCCDE" w14:textId="30F981E3" w:rsidR="00483159" w:rsidRPr="001C5424" w:rsidRDefault="00EB5760" w:rsidP="005C0D70">
      <w:pPr>
        <w:pStyle w:val="Prrafodelista"/>
        <w:numPr>
          <w:ilvl w:val="0"/>
          <w:numId w:val="23"/>
        </w:numPr>
        <w:rPr>
          <w:szCs w:val="22"/>
          <w:lang w:val="es-CL" w:eastAsia="es-CL"/>
        </w:rPr>
      </w:pPr>
      <w:r w:rsidRPr="001C5424">
        <w:rPr>
          <w:szCs w:val="22"/>
          <w:lang w:val="es-CL" w:eastAsia="es-CL"/>
        </w:rPr>
        <w:t>Áreas</w:t>
      </w:r>
      <w:r w:rsidR="00483159" w:rsidRPr="001C5424">
        <w:rPr>
          <w:szCs w:val="22"/>
          <w:lang w:val="es-CL" w:eastAsia="es-CL"/>
        </w:rPr>
        <w:t xml:space="preserve"> de estacionamientos </w:t>
      </w:r>
      <w:r w:rsidR="00483159" w:rsidRPr="001C5424">
        <w:rPr>
          <w:i/>
          <w:szCs w:val="22"/>
          <w:lang w:val="es-CL" w:eastAsia="es-CL"/>
        </w:rPr>
        <w:t>express</w:t>
      </w:r>
      <w:r w:rsidR="00483159" w:rsidRPr="001C5424">
        <w:rPr>
          <w:szCs w:val="22"/>
          <w:lang w:val="es-CL" w:eastAsia="es-CL"/>
        </w:rPr>
        <w:t xml:space="preserve"> y custodia</w:t>
      </w:r>
    </w:p>
    <w:p w14:paraId="48BC589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Área de estacionamiento para cargas </w:t>
      </w:r>
    </w:p>
    <w:p w14:paraId="7CA02B17" w14:textId="5D6E7CD8"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Instalaciones </w:t>
      </w:r>
      <w:r w:rsidR="00435D32" w:rsidRPr="001C5424">
        <w:rPr>
          <w:szCs w:val="22"/>
          <w:lang w:val="es-CL" w:eastAsia="es-CL"/>
        </w:rPr>
        <w:t>aeronáuticas</w:t>
      </w:r>
      <w:r w:rsidRPr="001C5424">
        <w:rPr>
          <w:szCs w:val="22"/>
          <w:lang w:val="es-CL" w:eastAsia="es-CL"/>
        </w:rPr>
        <w:t xml:space="preserve"> y mantenimiento</w:t>
      </w:r>
    </w:p>
    <w:p w14:paraId="27A20A11" w14:textId="6EF8BF1F"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Áreas de servicios (Expendio de combustible, Rent a car, Servicio de transporte público, </w:t>
      </w:r>
      <w:r w:rsidR="00EB5760" w:rsidRPr="001C5424">
        <w:rPr>
          <w:szCs w:val="22"/>
          <w:lang w:val="es-CL" w:eastAsia="es-CL"/>
        </w:rPr>
        <w:t>H</w:t>
      </w:r>
      <w:r w:rsidRPr="001C5424">
        <w:rPr>
          <w:szCs w:val="22"/>
          <w:lang w:val="es-CL" w:eastAsia="es-CL"/>
        </w:rPr>
        <w:t>ot</w:t>
      </w:r>
      <w:r w:rsidR="00AA7EC2" w:rsidRPr="001C5424">
        <w:rPr>
          <w:szCs w:val="22"/>
          <w:lang w:val="es-CL" w:eastAsia="es-CL"/>
        </w:rPr>
        <w:t>el, Jardín Infantil y Sala Cuna</w:t>
      </w:r>
      <w:r w:rsidRPr="001C5424">
        <w:rPr>
          <w:szCs w:val="22"/>
          <w:lang w:val="es-CL" w:eastAsia="es-CL"/>
        </w:rPr>
        <w:t>)</w:t>
      </w:r>
    </w:p>
    <w:p w14:paraId="0E68F9A2"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FACH</w:t>
      </w:r>
    </w:p>
    <w:p w14:paraId="6C3D6BF4" w14:textId="57C90A69"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Planta de Tratamiento de </w:t>
      </w:r>
      <w:r w:rsidR="00EB5760" w:rsidRPr="001C5424">
        <w:rPr>
          <w:szCs w:val="22"/>
          <w:lang w:val="es-CL" w:eastAsia="es-CL"/>
        </w:rPr>
        <w:t>A</w:t>
      </w:r>
      <w:r w:rsidRPr="001C5424">
        <w:rPr>
          <w:szCs w:val="22"/>
          <w:lang w:val="es-CL" w:eastAsia="es-CL"/>
        </w:rPr>
        <w:t>guas Servidas (PTAS)</w:t>
      </w:r>
    </w:p>
    <w:p w14:paraId="0B636103" w14:textId="3BED8589" w:rsidR="00483159" w:rsidRPr="001C5424" w:rsidRDefault="00690489" w:rsidP="005C0D70">
      <w:pPr>
        <w:pStyle w:val="Prrafodelista"/>
        <w:numPr>
          <w:ilvl w:val="0"/>
          <w:numId w:val="23"/>
        </w:numPr>
        <w:rPr>
          <w:szCs w:val="22"/>
          <w:lang w:val="es-CL" w:eastAsia="es-CL"/>
        </w:rPr>
      </w:pPr>
      <w:r w:rsidRPr="001C5424">
        <w:rPr>
          <w:szCs w:val="22"/>
          <w:lang w:val="es-CL" w:eastAsia="es-CL"/>
        </w:rPr>
        <w:t>Locales</w:t>
      </w:r>
      <w:r w:rsidR="00483159" w:rsidRPr="001C5424">
        <w:rPr>
          <w:szCs w:val="22"/>
          <w:lang w:val="es-CL" w:eastAsia="es-CL"/>
        </w:rPr>
        <w:t xml:space="preserve"> de alimentación ubicados en el Terminal de Pasajeros </w:t>
      </w:r>
    </w:p>
    <w:p w14:paraId="7E8D5CD2" w14:textId="1A3CBA1C" w:rsidR="00483159" w:rsidRPr="001C5424" w:rsidRDefault="00690489" w:rsidP="005C0D70">
      <w:pPr>
        <w:pStyle w:val="Prrafodelista"/>
        <w:numPr>
          <w:ilvl w:val="0"/>
          <w:numId w:val="23"/>
        </w:numPr>
        <w:rPr>
          <w:szCs w:val="22"/>
          <w:lang w:val="es-CL" w:eastAsia="es-CL"/>
        </w:rPr>
      </w:pPr>
      <w:r w:rsidRPr="001C5424">
        <w:rPr>
          <w:szCs w:val="22"/>
          <w:lang w:val="es-CL" w:eastAsia="es-CL"/>
        </w:rPr>
        <w:t>Locales</w:t>
      </w:r>
      <w:r w:rsidR="00483159" w:rsidRPr="001C5424">
        <w:rPr>
          <w:szCs w:val="22"/>
          <w:lang w:val="es-CL" w:eastAsia="es-CL"/>
        </w:rPr>
        <w:t xml:space="preserve"> comerciales de retail incluido el </w:t>
      </w:r>
      <w:r w:rsidR="00483159" w:rsidRPr="001C5424">
        <w:rPr>
          <w:i/>
          <w:szCs w:val="22"/>
          <w:lang w:val="es-CL" w:eastAsia="es-CL"/>
        </w:rPr>
        <w:t>Duty Free</w:t>
      </w:r>
      <w:r w:rsidR="00483159" w:rsidRPr="001C5424">
        <w:rPr>
          <w:szCs w:val="22"/>
          <w:lang w:val="es-CL" w:eastAsia="es-CL"/>
        </w:rPr>
        <w:t xml:space="preserve">, farmacia, sucursal bancaria, cajeros automáticos y dispensadores automáticos de bebidas y alimentos. </w:t>
      </w:r>
    </w:p>
    <w:p w14:paraId="7868432E" w14:textId="148CEA78" w:rsidR="00483159" w:rsidRPr="001C5424" w:rsidRDefault="00483159" w:rsidP="00483159">
      <w:pPr>
        <w:pStyle w:val="Prrafodelista"/>
        <w:numPr>
          <w:ilvl w:val="0"/>
          <w:numId w:val="23"/>
        </w:numPr>
        <w:rPr>
          <w:szCs w:val="22"/>
          <w:lang w:val="es-CL" w:eastAsia="es-CL"/>
        </w:rPr>
      </w:pPr>
      <w:r w:rsidRPr="001C5424">
        <w:rPr>
          <w:szCs w:val="22"/>
          <w:lang w:val="es-CL" w:eastAsia="es-CL"/>
        </w:rPr>
        <w:t xml:space="preserve">Clínica dental y Policlínico para Atención Primeros Auxilios (IST) </w:t>
      </w:r>
    </w:p>
    <w:p w14:paraId="52E637DE" w14:textId="77777777" w:rsidR="00483159" w:rsidRPr="001C5424" w:rsidRDefault="00483159" w:rsidP="00483159">
      <w:pPr>
        <w:rPr>
          <w:szCs w:val="22"/>
          <w:lang w:val="es-CL"/>
        </w:rPr>
      </w:pPr>
      <w:r w:rsidRPr="001C5424">
        <w:rPr>
          <w:szCs w:val="22"/>
          <w:lang w:val="es-CL"/>
        </w:rPr>
        <w:t xml:space="preserve">Por otra parte, dentro del área concesionada se ubican instalaciones y oficinas de los siguientes Servicios Públicos que desempeñan funciones en el Aeropuerto: </w:t>
      </w:r>
    </w:p>
    <w:p w14:paraId="64FA18B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Policía de Investigaciones - PDI </w:t>
      </w:r>
    </w:p>
    <w:p w14:paraId="6993E35F"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Agrícola y Ganadero – SAG </w:t>
      </w:r>
    </w:p>
    <w:p w14:paraId="6986B61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Nacional de Pesca - Sernapesca </w:t>
      </w:r>
    </w:p>
    <w:p w14:paraId="70054103"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Nacional de Aduanas </w:t>
      </w:r>
    </w:p>
    <w:p w14:paraId="149BFF10"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Ministerio de Obras Públicas (MOP): Inspección Fiscal y Dirección de Aeropuertos </w:t>
      </w:r>
    </w:p>
    <w:p w14:paraId="3F94BCBD"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Dirección General de Aeronáutica Civil - DGAC </w:t>
      </w:r>
    </w:p>
    <w:p w14:paraId="481973C7"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Carabineros de Chile </w:t>
      </w:r>
    </w:p>
    <w:p w14:paraId="137B8053"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Ministerio de Relaciones Exteriores – Salones de Protocolo </w:t>
      </w:r>
    </w:p>
    <w:p w14:paraId="03F69A44"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Tesorería General de la República - Recaudación de reciprocidad </w:t>
      </w:r>
    </w:p>
    <w:p w14:paraId="2688D954" w14:textId="77777777" w:rsidR="00483159" w:rsidRPr="001C5424" w:rsidRDefault="00483159" w:rsidP="00483159">
      <w:pPr>
        <w:rPr>
          <w:szCs w:val="22"/>
          <w:lang w:val="es-CL" w:eastAsia="es-CL"/>
        </w:rPr>
      </w:pPr>
    </w:p>
    <w:p w14:paraId="67440C66" w14:textId="42020ADF" w:rsidR="00483159" w:rsidRPr="001C5424" w:rsidRDefault="00483159" w:rsidP="00483159">
      <w:pPr>
        <w:rPr>
          <w:szCs w:val="22"/>
          <w:lang w:val="es-CL" w:eastAsia="es-CL"/>
        </w:rPr>
      </w:pPr>
      <w:r w:rsidRPr="001C5424">
        <w:rPr>
          <w:szCs w:val="22"/>
          <w:lang w:val="es-CL" w:eastAsia="es-CL"/>
        </w:rPr>
        <w:t>El aeropuerto cuenta con 18 puentes de embarque y 13 posiciones remota</w:t>
      </w:r>
      <w:r w:rsidR="00690489" w:rsidRPr="001C5424">
        <w:rPr>
          <w:szCs w:val="22"/>
          <w:lang w:val="es-CL" w:eastAsia="es-CL"/>
        </w:rPr>
        <w:t xml:space="preserve">s además de </w:t>
      </w:r>
      <w:r w:rsidRPr="001C5424">
        <w:rPr>
          <w:szCs w:val="22"/>
          <w:lang w:val="es-CL" w:eastAsia="es-CL"/>
        </w:rPr>
        <w:t xml:space="preserve">estacionamientos para estadías cortas y largas; los primeros se ubican más próximos al edificio terminal y el segundo está más alejado, no </w:t>
      </w:r>
      <w:r w:rsidR="00180026" w:rsidRPr="001C5424">
        <w:rPr>
          <w:szCs w:val="22"/>
          <w:lang w:val="es-CL" w:eastAsia="es-CL"/>
        </w:rPr>
        <w:t>obstante,</w:t>
      </w:r>
      <w:r w:rsidRPr="001C5424">
        <w:rPr>
          <w:szCs w:val="22"/>
          <w:lang w:val="es-CL" w:eastAsia="es-CL"/>
        </w:rPr>
        <w:t xml:space="preserve"> existe un mini</w:t>
      </w:r>
      <w:r w:rsidR="00690489" w:rsidRPr="001C5424">
        <w:rPr>
          <w:szCs w:val="22"/>
          <w:lang w:val="es-CL" w:eastAsia="es-CL"/>
        </w:rPr>
        <w:t>bús de acercamiento que conectan los estacionamientos</w:t>
      </w:r>
      <w:r w:rsidRPr="001C5424">
        <w:rPr>
          <w:szCs w:val="22"/>
          <w:lang w:val="es-CL" w:eastAsia="es-CL"/>
        </w:rPr>
        <w:t xml:space="preserve"> con el edificio.</w:t>
      </w:r>
    </w:p>
    <w:p w14:paraId="389C8317" w14:textId="77777777" w:rsidR="00483159" w:rsidRPr="001C5424" w:rsidRDefault="00483159" w:rsidP="00483159">
      <w:pPr>
        <w:rPr>
          <w:szCs w:val="22"/>
          <w:lang w:val="es-CL" w:eastAsia="es-CL"/>
        </w:rPr>
      </w:pPr>
      <w:r w:rsidRPr="001C5424">
        <w:rPr>
          <w:szCs w:val="22"/>
          <w:lang w:val="es-CL" w:eastAsia="es-CL"/>
        </w:rPr>
        <w:t>En términos de infraestructura horizontal, el aeropuerto cuenta con:</w:t>
      </w:r>
    </w:p>
    <w:p w14:paraId="675DE19E"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Dos Pistas de Aterrizaje de 3,75 km. y 3,8 km. de longitud y que poseen 55 m. y 45 m. de ancho respectivamente.</w:t>
      </w:r>
    </w:p>
    <w:p w14:paraId="17A5698E"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Plataforma de operación con una superficie total de 18,4 ha.</w:t>
      </w:r>
    </w:p>
    <w:p w14:paraId="09752752" w14:textId="61F3A636" w:rsidR="00483159" w:rsidRPr="001C5424" w:rsidRDefault="00483159" w:rsidP="00483159">
      <w:pPr>
        <w:pStyle w:val="Prrafodelista"/>
        <w:numPr>
          <w:ilvl w:val="0"/>
          <w:numId w:val="23"/>
        </w:numPr>
        <w:rPr>
          <w:szCs w:val="22"/>
          <w:lang w:val="es-CL" w:eastAsia="es-CL"/>
        </w:rPr>
      </w:pPr>
      <w:r w:rsidRPr="001C5424">
        <w:rPr>
          <w:szCs w:val="22"/>
          <w:lang w:val="es-CL" w:eastAsia="es-CL"/>
        </w:rPr>
        <w:t>Dispone de 22 Calles de Rodaje con un ancho promedio de 23 metros</w:t>
      </w:r>
      <w:r w:rsidR="00AA7EC2" w:rsidRPr="001C5424">
        <w:rPr>
          <w:szCs w:val="22"/>
          <w:lang w:val="es-CL" w:eastAsia="es-CL"/>
        </w:rPr>
        <w:t>.</w:t>
      </w:r>
    </w:p>
    <w:p w14:paraId="6E723DC4" w14:textId="3F915C9C" w:rsidR="00483159" w:rsidRPr="001C5424" w:rsidRDefault="00483159" w:rsidP="00483159">
      <w:pPr>
        <w:rPr>
          <w:szCs w:val="22"/>
          <w:lang w:val="es-CL" w:eastAsia="es-CL"/>
        </w:rPr>
      </w:pPr>
      <w:r w:rsidRPr="001C5424">
        <w:rPr>
          <w:szCs w:val="22"/>
          <w:lang w:val="es-CL" w:eastAsia="es-CL"/>
        </w:rPr>
        <w:t xml:space="preserve">El aeropuerto es operado desde </w:t>
      </w:r>
      <w:r w:rsidR="00A84414" w:rsidRPr="001C5424">
        <w:rPr>
          <w:szCs w:val="22"/>
          <w:lang w:val="es-CL" w:eastAsia="es-CL"/>
        </w:rPr>
        <w:t xml:space="preserve">las </w:t>
      </w:r>
      <w:r w:rsidR="00A84414" w:rsidRPr="001C5424">
        <w:rPr>
          <w:szCs w:val="22"/>
          <w:lang w:val="es-CL"/>
        </w:rPr>
        <w:t xml:space="preserve">0:00 horas del 1 de enero de 1999 </w:t>
      </w:r>
      <w:r w:rsidRPr="001C5424">
        <w:rPr>
          <w:szCs w:val="22"/>
          <w:lang w:val="es-CL" w:eastAsia="es-CL"/>
        </w:rPr>
        <w:t xml:space="preserve">por SCL Terminal Aéreo Santiago S.A. Sociedad Concesionaria, y a partir </w:t>
      </w:r>
      <w:r w:rsidR="00A84414" w:rsidRPr="001C5424">
        <w:rPr>
          <w:szCs w:val="22"/>
          <w:lang w:val="es-CL" w:eastAsia="es-CL"/>
        </w:rPr>
        <w:t xml:space="preserve">del 1 de octubre de 2015 desde las 0:00 horas </w:t>
      </w:r>
      <w:r w:rsidRPr="001C5424">
        <w:rPr>
          <w:szCs w:val="22"/>
          <w:lang w:val="es-CL" w:eastAsia="es-CL"/>
        </w:rPr>
        <w:t xml:space="preserve">será operado por la Sociedad Concesionaria Nuevo Pudahuel. </w:t>
      </w:r>
      <w:r w:rsidR="00AB4E9E" w:rsidRPr="001C5424">
        <w:rPr>
          <w:szCs w:val="22"/>
          <w:lang w:val="es-CL" w:eastAsia="es-CL"/>
        </w:rPr>
        <w:t xml:space="preserve">La </w:t>
      </w:r>
      <w:r w:rsidRPr="001C5424">
        <w:rPr>
          <w:szCs w:val="22"/>
          <w:lang w:val="es-CL" w:eastAsia="es-CL"/>
        </w:rPr>
        <w:t>Torre de Control y sus respectivas dependencias, son operadas por la Dirección General de Aeronáutica Civil (DGAC).</w:t>
      </w:r>
    </w:p>
    <w:p w14:paraId="4079EEFE" w14:textId="77777777" w:rsidR="00483159" w:rsidRPr="00C010E0" w:rsidRDefault="00483159" w:rsidP="00483159">
      <w:pPr>
        <w:pStyle w:val="Ttulo3"/>
        <w:rPr>
          <w:rFonts w:cs="Arial"/>
          <w:sz w:val="22"/>
          <w:szCs w:val="22"/>
          <w:lang w:val="es-CL" w:eastAsia="es-CL"/>
        </w:rPr>
      </w:pPr>
      <w:bookmarkStart w:id="13" w:name="_Toc419110801"/>
      <w:bookmarkStart w:id="14" w:name="_Toc486932637"/>
      <w:r w:rsidRPr="00C010E0">
        <w:rPr>
          <w:rFonts w:cs="Arial"/>
          <w:sz w:val="22"/>
          <w:szCs w:val="22"/>
          <w:lang w:val="es-CL" w:eastAsia="es-CL"/>
        </w:rPr>
        <w:t>Descripción del área concesionada</w:t>
      </w:r>
      <w:bookmarkEnd w:id="13"/>
      <w:bookmarkEnd w:id="14"/>
    </w:p>
    <w:p w14:paraId="20D26702" w14:textId="77777777" w:rsidR="00483159" w:rsidRPr="00C010E0" w:rsidRDefault="00483159" w:rsidP="00483159">
      <w:pPr>
        <w:rPr>
          <w:szCs w:val="22"/>
          <w:lang w:val="es-CL" w:eastAsia="es-CL"/>
        </w:rPr>
      </w:pPr>
      <w:r w:rsidRPr="00C010E0">
        <w:rPr>
          <w:szCs w:val="22"/>
          <w:lang w:val="es-CL" w:eastAsia="es-CL"/>
        </w:rPr>
        <w:t>El Área de Concesión es el área requerida para ejecutar las obras y prestar los servicios definidos en el Contrato de Concesión ubicados en bienes nacionales de uso público o fiscales, y se encuentra establecida en el Plano "Área de Concesión" del Aeropuerto Internacional Arturo Merino Benítez de Santiago, ilustrado en el siguiente acápite.</w:t>
      </w:r>
    </w:p>
    <w:p w14:paraId="42C67E4F" w14:textId="77777777" w:rsidR="00483159" w:rsidRPr="00C010E0" w:rsidRDefault="00483159" w:rsidP="00483159">
      <w:pPr>
        <w:rPr>
          <w:szCs w:val="22"/>
          <w:lang w:val="es-CL" w:eastAsia="es-CL"/>
        </w:rPr>
      </w:pPr>
      <w:r w:rsidRPr="00C010E0">
        <w:rPr>
          <w:szCs w:val="22"/>
          <w:lang w:val="es-CL" w:eastAsia="es-CL"/>
        </w:rPr>
        <w:t>A continuación, se presenta las obras y áreas responsabilidad del Concesionario.</w:t>
      </w:r>
    </w:p>
    <w:p w14:paraId="53E87A95" w14:textId="2007D0B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 xml:space="preserve">Edificio Terminal Existente </w:t>
      </w:r>
      <w:r w:rsidR="00A84414" w:rsidRPr="00C010E0">
        <w:rPr>
          <w:b/>
          <w:szCs w:val="22"/>
          <w:lang w:val="es-CL" w:eastAsia="es-CL"/>
        </w:rPr>
        <w:t xml:space="preserve">T1 </w:t>
      </w:r>
      <w:r w:rsidRPr="00C010E0">
        <w:rPr>
          <w:b/>
          <w:szCs w:val="22"/>
          <w:lang w:val="es-CL" w:eastAsia="es-CL"/>
        </w:rPr>
        <w:t>y Nuevo Edificio Terminal</w:t>
      </w:r>
      <w:r w:rsidR="00A84414" w:rsidRPr="00C010E0">
        <w:rPr>
          <w:b/>
          <w:szCs w:val="22"/>
          <w:lang w:val="es-CL" w:eastAsia="es-CL"/>
        </w:rPr>
        <w:t xml:space="preserve"> T2</w:t>
      </w:r>
    </w:p>
    <w:p w14:paraId="3B28F08C" w14:textId="054F2235" w:rsidR="00420B62" w:rsidRPr="00C010E0" w:rsidRDefault="00483159" w:rsidP="00C010E0">
      <w:pPr>
        <w:ind w:left="284" w:hanging="284"/>
        <w:rPr>
          <w:szCs w:val="22"/>
          <w:lang w:val="es-CL" w:eastAsia="es-CL"/>
        </w:rPr>
      </w:pPr>
      <w:r w:rsidRPr="00C010E0">
        <w:rPr>
          <w:szCs w:val="22"/>
          <w:lang w:val="es-CL" w:eastAsia="es-CL"/>
        </w:rPr>
        <w:t>Ambos Edificios Terminales contarán, según corresponda, con sus respectivas áreas de servicios comerciales, hall público, áreas para Servicios Públicos, oficinas de apoyo, equipamiento y sistemas electromecánicos, equipamiento aeroportuario, mobiliario, alhajamiento, señalética, sistema de uso común para el procesamiento de pasajeros y equipaje (CUPPS), Sistema de Manejo de Equipaje (BHS), instalaciones de agua potable, alcantarillado, red eléctrica, gas, red de comunicaciones; sistema de detección y extinción de incendios, sistema de climatización, sistema de iluminación, sistema de ventilación, provisión e instalación de Pu</w:t>
      </w:r>
      <w:r w:rsidR="00DE486E" w:rsidRPr="00C010E0">
        <w:rPr>
          <w:szCs w:val="22"/>
          <w:lang w:val="es-CL" w:eastAsia="es-CL"/>
        </w:rPr>
        <w:t>entes de Embarque; entre otros.</w:t>
      </w:r>
    </w:p>
    <w:p w14:paraId="742A473E"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Edificaciones e instalaciones de apoyo</w:t>
      </w:r>
    </w:p>
    <w:p w14:paraId="23FD27CA" w14:textId="5E9F63CD" w:rsidR="00483159" w:rsidRPr="00C010E0" w:rsidRDefault="00483159" w:rsidP="00C010E0">
      <w:pPr>
        <w:ind w:left="284" w:hanging="284"/>
        <w:rPr>
          <w:szCs w:val="22"/>
          <w:lang w:val="es-CL" w:eastAsia="es-CL"/>
        </w:rPr>
      </w:pPr>
      <w:r w:rsidRPr="00C010E0">
        <w:rPr>
          <w:szCs w:val="22"/>
          <w:lang w:val="es-CL" w:eastAsia="es-CL"/>
        </w:rPr>
        <w:t>Parte del área concesionada incluye edificaciones e instalaciones de apoyo al Aeropuerto que reemplazarán a las existentes, que serán reubicadas en las áreas indicadas para tal efecto en el Anteproyecto Referencial. Entre otras edificaciones e instalaciones se contemplan las siguientes: Edificio para Carabineros de Chile y Edificio de la Brigada de Adiestramiento Canino PDI, con sus correspondientes área</w:t>
      </w:r>
      <w:r w:rsidR="00DE486E" w:rsidRPr="00C010E0">
        <w:rPr>
          <w:szCs w:val="22"/>
          <w:lang w:val="es-CL" w:eastAsia="es-CL"/>
        </w:rPr>
        <w:t>s de acceso y estacionamientos.</w:t>
      </w:r>
    </w:p>
    <w:p w14:paraId="41EC23EF"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Plataformas de Estacionamiento de Aeronaves Comerciales y de Carga</w:t>
      </w:r>
    </w:p>
    <w:p w14:paraId="1B2B6078" w14:textId="77777777" w:rsidR="00483159" w:rsidRPr="00C010E0" w:rsidRDefault="00483159" w:rsidP="00C010E0">
      <w:pPr>
        <w:ind w:left="284" w:hanging="284"/>
        <w:rPr>
          <w:szCs w:val="22"/>
          <w:lang w:val="es-CL" w:eastAsia="es-CL"/>
        </w:rPr>
      </w:pPr>
      <w:r w:rsidRPr="00C010E0">
        <w:rPr>
          <w:szCs w:val="22"/>
          <w:lang w:val="es-CL" w:eastAsia="es-CL"/>
        </w:rPr>
        <w:t>Estas plataformas serán ampliadas de acuerdo al siguiente detalle:</w:t>
      </w:r>
    </w:p>
    <w:p w14:paraId="6A208A7F" w14:textId="77777777" w:rsidR="00483159" w:rsidRPr="00C010E0" w:rsidRDefault="00483159" w:rsidP="00C010E0">
      <w:pPr>
        <w:pStyle w:val="Prrafodelista"/>
        <w:numPr>
          <w:ilvl w:val="0"/>
          <w:numId w:val="22"/>
        </w:numPr>
        <w:ind w:left="284" w:hanging="284"/>
        <w:rPr>
          <w:szCs w:val="22"/>
          <w:lang w:val="es-CL" w:eastAsia="es-CL"/>
        </w:rPr>
      </w:pPr>
      <w:r w:rsidRPr="00C010E0">
        <w:rPr>
          <w:szCs w:val="22"/>
          <w:lang w:val="es-CL" w:eastAsia="es-CL"/>
        </w:rPr>
        <w:t xml:space="preserve">La Plataforma Poniente se ampliará hacia el sur y hacia el poniente, para dar cabida principalmente a aeronaves que deban pernoctar en el Aeropuerto. </w:t>
      </w:r>
    </w:p>
    <w:p w14:paraId="04ABF0AE" w14:textId="57CFBA9D" w:rsidR="00483159" w:rsidRPr="00C010E0" w:rsidRDefault="00483159" w:rsidP="00C010E0">
      <w:pPr>
        <w:pStyle w:val="Prrafodelista"/>
        <w:numPr>
          <w:ilvl w:val="0"/>
          <w:numId w:val="22"/>
        </w:numPr>
        <w:ind w:left="284" w:hanging="284"/>
        <w:rPr>
          <w:szCs w:val="22"/>
          <w:lang w:val="es-CL" w:eastAsia="es-CL"/>
        </w:rPr>
      </w:pPr>
      <w:r w:rsidRPr="00C010E0">
        <w:rPr>
          <w:szCs w:val="22"/>
          <w:lang w:val="es-CL" w:eastAsia="es-CL"/>
        </w:rPr>
        <w:t>La Plataforma Oriente se ampliará hacia el sur - oriente de las instalaciones de carga existentes, para dar cabida a nuevas posiciones para aeronaves cargueras.</w:t>
      </w:r>
    </w:p>
    <w:p w14:paraId="5737041B" w14:textId="77777777" w:rsidR="00C010E0" w:rsidRPr="00C010E0" w:rsidRDefault="00C010E0" w:rsidP="00C010E0">
      <w:pPr>
        <w:pStyle w:val="Prrafodelista"/>
        <w:ind w:left="284"/>
        <w:rPr>
          <w:szCs w:val="22"/>
          <w:lang w:val="es-CL" w:eastAsia="es-CL"/>
        </w:rPr>
      </w:pPr>
    </w:p>
    <w:p w14:paraId="533CFA95"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Vialidad</w:t>
      </w:r>
    </w:p>
    <w:p w14:paraId="656608E2" w14:textId="77777777" w:rsidR="00483159" w:rsidRPr="00C010E0" w:rsidRDefault="00483159" w:rsidP="00C010E0">
      <w:pPr>
        <w:ind w:left="284" w:hanging="284"/>
        <w:rPr>
          <w:szCs w:val="22"/>
          <w:lang w:val="es-CL" w:eastAsia="es-CL"/>
        </w:rPr>
      </w:pPr>
      <w:r w:rsidRPr="00C010E0">
        <w:rPr>
          <w:szCs w:val="22"/>
          <w:lang w:val="es-CL" w:eastAsia="es-CL"/>
        </w:rPr>
        <w:t>Corresponde a los caminos interiores (vías de acceso y vías de circulación interior), y áreas de estacionamiento de vehículos, incluyendo sus sistemas de drenaje y demarcación. Considera también, la ampliación de las Calles de Rodaje Zulú, Papa, Alfa y Mike, con sus respectivas conexiones.</w:t>
      </w:r>
    </w:p>
    <w:p w14:paraId="193884AE" w14:textId="6943790C" w:rsidR="00915F61" w:rsidRPr="00C010E0" w:rsidRDefault="00483159" w:rsidP="00C010E0">
      <w:pPr>
        <w:ind w:left="284" w:hanging="284"/>
        <w:rPr>
          <w:szCs w:val="22"/>
          <w:lang w:val="es-CL" w:eastAsia="es-CL"/>
        </w:rPr>
      </w:pPr>
      <w:r w:rsidRPr="00C010E0">
        <w:rPr>
          <w:szCs w:val="22"/>
          <w:lang w:val="es-CL" w:eastAsia="es-CL"/>
        </w:rPr>
        <w:t>Se incluye igualmente la construcción de nuevas calles de servicio y la calle subterránea que conectará las plataformas oriente y poniente, y las zonas de circulación peatonal (existente y proyectada).</w:t>
      </w:r>
    </w:p>
    <w:p w14:paraId="23064393"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Estacionamientos para vehículos terrestres</w:t>
      </w:r>
    </w:p>
    <w:p w14:paraId="425B2D14" w14:textId="77777777" w:rsidR="00483159" w:rsidRPr="00C010E0" w:rsidRDefault="00483159" w:rsidP="00483159">
      <w:pPr>
        <w:ind w:left="360"/>
        <w:rPr>
          <w:szCs w:val="22"/>
          <w:lang w:val="es-CL" w:eastAsia="es-CL"/>
        </w:rPr>
      </w:pPr>
      <w:r w:rsidRPr="00C010E0">
        <w:rPr>
          <w:szCs w:val="22"/>
          <w:lang w:val="es-CL" w:eastAsia="es-CL"/>
        </w:rPr>
        <w:t>Área de estacionamientos, incluyendo las estructuras de estacionamientos techados y los sistemas de control/salida de estacionamientos y casetas de cobro, y los nuevos sectores que serán ampliados, entre los cuales se señalan los siguientes:</w:t>
      </w:r>
    </w:p>
    <w:p w14:paraId="3EDD2777"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Trabajadores del Aeropuerto.</w:t>
      </w:r>
    </w:p>
    <w:p w14:paraId="453FD9D8"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en Superficie.</w:t>
      </w:r>
    </w:p>
    <w:p w14:paraId="3D95169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Dos Edificios de Estacionamientos Cubiertos.</w:t>
      </w:r>
    </w:p>
    <w:p w14:paraId="1B90D156"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en Arriendo.</w:t>
      </w:r>
    </w:p>
    <w:p w14:paraId="1DBB9D5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y camiones en zonas de carga.</w:t>
      </w:r>
    </w:p>
    <w:p w14:paraId="41900F4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del servicio de Transporte Público.</w:t>
      </w:r>
    </w:p>
    <w:p w14:paraId="4EA746F3" w14:textId="68E23245" w:rsidR="00483159" w:rsidRPr="00C010E0" w:rsidRDefault="00483159" w:rsidP="005C0D70">
      <w:pPr>
        <w:pStyle w:val="Prrafodelista"/>
        <w:numPr>
          <w:ilvl w:val="0"/>
          <w:numId w:val="23"/>
        </w:numPr>
        <w:rPr>
          <w:szCs w:val="22"/>
          <w:lang w:val="es-CL" w:eastAsia="es-CL"/>
        </w:rPr>
      </w:pPr>
      <w:r w:rsidRPr="00C010E0">
        <w:rPr>
          <w:szCs w:val="22"/>
          <w:lang w:val="es-CL" w:eastAsia="es-CL"/>
        </w:rPr>
        <w:t xml:space="preserve">Estacionamientos para vehículos del servicio de Traslado de Usuarios </w:t>
      </w:r>
    </w:p>
    <w:p w14:paraId="0259B38B"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Centro de Transporte.</w:t>
      </w:r>
    </w:p>
    <w:p w14:paraId="105D685B" w14:textId="65B85D42" w:rsidR="00483159" w:rsidRPr="00C010E0" w:rsidRDefault="00483159" w:rsidP="005E3074">
      <w:pPr>
        <w:pStyle w:val="Prrafodelista"/>
        <w:numPr>
          <w:ilvl w:val="0"/>
          <w:numId w:val="23"/>
        </w:numPr>
        <w:rPr>
          <w:szCs w:val="22"/>
          <w:lang w:val="es-CL" w:eastAsia="es-CL"/>
        </w:rPr>
      </w:pPr>
      <w:r w:rsidRPr="00C010E0">
        <w:rPr>
          <w:szCs w:val="22"/>
          <w:lang w:val="es-CL" w:eastAsia="es-CL"/>
        </w:rPr>
        <w:t>Zona de Parada de Buses de Transantiago.</w:t>
      </w:r>
    </w:p>
    <w:p w14:paraId="6CDEA04A" w14:textId="77777777" w:rsidR="00915F61" w:rsidRPr="00C010E0" w:rsidRDefault="00915F61" w:rsidP="00915F61">
      <w:pPr>
        <w:pStyle w:val="Prrafodelista"/>
        <w:ind w:left="1069"/>
        <w:rPr>
          <w:szCs w:val="22"/>
          <w:lang w:val="es-CL" w:eastAsia="es-CL"/>
        </w:rPr>
      </w:pPr>
    </w:p>
    <w:p w14:paraId="6A79310A"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Área de carga del Aeropuerto</w:t>
      </w:r>
    </w:p>
    <w:p w14:paraId="465B3F7F" w14:textId="77777777" w:rsidR="00483159" w:rsidRPr="00C010E0" w:rsidRDefault="00483159" w:rsidP="00483159">
      <w:pPr>
        <w:ind w:left="360"/>
        <w:rPr>
          <w:szCs w:val="22"/>
          <w:lang w:val="es-CL" w:eastAsia="es-CL"/>
        </w:rPr>
      </w:pPr>
      <w:r w:rsidRPr="00C010E0">
        <w:rPr>
          <w:szCs w:val="22"/>
          <w:lang w:val="es-CL" w:eastAsia="es-CL"/>
        </w:rPr>
        <w:t>Incluye las obras de urbanización e instalaciones necesarias para la provisión de los servicios que a continuación se señalan, en las áreas dispuestas en el Plan Maestro para el Servicio de Gestión de Terminales de Carga:</w:t>
      </w:r>
    </w:p>
    <w:p w14:paraId="359FD66F"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Electricidad</w:t>
      </w:r>
    </w:p>
    <w:p w14:paraId="4FF23E5C"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Agua Potable</w:t>
      </w:r>
    </w:p>
    <w:p w14:paraId="1B4F27B1"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Alcantarillado</w:t>
      </w:r>
    </w:p>
    <w:p w14:paraId="46B263BA"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Control de Accesos</w:t>
      </w:r>
    </w:p>
    <w:p w14:paraId="44A8B9C7"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Red exterior de detección y extinción de incendios</w:t>
      </w:r>
    </w:p>
    <w:p w14:paraId="17EBCDA7"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Paisajismo</w:t>
      </w:r>
    </w:p>
    <w:p w14:paraId="4C3D48A6"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Vialidad, con su correspondiente señalética y demarcación</w:t>
      </w:r>
    </w:p>
    <w:p w14:paraId="6618DEFF"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Iluminación Exterior de Vialidad</w:t>
      </w:r>
    </w:p>
    <w:p w14:paraId="39610D84" w14:textId="3710AE60" w:rsidR="00483159" w:rsidRPr="00C010E0" w:rsidRDefault="00483159" w:rsidP="00483159">
      <w:pPr>
        <w:pStyle w:val="Prrafodelista"/>
        <w:numPr>
          <w:ilvl w:val="0"/>
          <w:numId w:val="24"/>
        </w:numPr>
        <w:rPr>
          <w:szCs w:val="22"/>
          <w:lang w:val="es-CL" w:eastAsia="es-CL"/>
        </w:rPr>
      </w:pPr>
      <w:r w:rsidRPr="00C010E0">
        <w:rPr>
          <w:szCs w:val="22"/>
          <w:lang w:val="es-CL" w:eastAsia="es-CL"/>
        </w:rPr>
        <w:t>Estacionamientos de vehículos mayores y menores.</w:t>
      </w:r>
    </w:p>
    <w:p w14:paraId="15FE709E" w14:textId="77777777" w:rsidR="00915F61" w:rsidRPr="00C010E0" w:rsidRDefault="00915F61" w:rsidP="00915F61">
      <w:pPr>
        <w:pStyle w:val="Prrafodelista"/>
        <w:ind w:left="1069"/>
        <w:rPr>
          <w:szCs w:val="22"/>
          <w:lang w:val="es-CL" w:eastAsia="es-CL"/>
        </w:rPr>
      </w:pPr>
    </w:p>
    <w:p w14:paraId="5B5065CE"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Instalaciones para la prestación del Servicio de Agua Potable</w:t>
      </w:r>
    </w:p>
    <w:p w14:paraId="67DCC287" w14:textId="58C48F7B" w:rsidR="00915F61" w:rsidRPr="00C010E0" w:rsidRDefault="00483159" w:rsidP="00915F61">
      <w:pPr>
        <w:ind w:left="360"/>
        <w:rPr>
          <w:szCs w:val="22"/>
          <w:lang w:val="es-CL" w:eastAsia="es-CL"/>
        </w:rPr>
      </w:pPr>
      <w:r w:rsidRPr="00C010E0">
        <w:rPr>
          <w:szCs w:val="22"/>
          <w:lang w:val="es-CL" w:eastAsia="es-CL"/>
        </w:rPr>
        <w:t xml:space="preserve">Considera las actuales instalaciones del Servicio de Agua Potable (acumulación y redes de distribución de agua potable), así como la modernización de la planta de impulsión y presurización de la red de distribución de agua potable y de incendio y abastecimiento de agua potable para </w:t>
      </w:r>
      <w:r w:rsidR="00915F61" w:rsidRPr="00C010E0">
        <w:rPr>
          <w:szCs w:val="22"/>
          <w:lang w:val="es-CL" w:eastAsia="es-CL"/>
        </w:rPr>
        <w:t>todas las nuevas instalaciones.</w:t>
      </w:r>
    </w:p>
    <w:p w14:paraId="61D78330"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Instalaciones para la prestación del Servicio de Tratamiento de Aguas Servidas</w:t>
      </w:r>
    </w:p>
    <w:p w14:paraId="0BA1D11A" w14:textId="1BC74CCA" w:rsidR="00915F61" w:rsidRPr="00C010E0" w:rsidRDefault="00483159" w:rsidP="00915F61">
      <w:pPr>
        <w:ind w:left="360"/>
        <w:rPr>
          <w:szCs w:val="22"/>
          <w:lang w:val="es-CL" w:eastAsia="es-CL"/>
        </w:rPr>
      </w:pPr>
      <w:r w:rsidRPr="00C010E0">
        <w:rPr>
          <w:szCs w:val="22"/>
          <w:lang w:val="es-CL" w:eastAsia="es-CL"/>
        </w:rPr>
        <w:t xml:space="preserve">Considera las actuales instalaciones de la Planta de Tratamiento de Aguas Servidas (PTAS) (Planta de Tratamiento, colectores, red de recolección de aguas servidas y cámaras </w:t>
      </w:r>
      <w:r w:rsidR="00915F61" w:rsidRPr="00C010E0">
        <w:rPr>
          <w:szCs w:val="22"/>
          <w:lang w:val="es-CL" w:eastAsia="es-CL"/>
        </w:rPr>
        <w:t>de inspección) y su ampliación.</w:t>
      </w:r>
    </w:p>
    <w:p w14:paraId="3D1F822F"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Central Térmica</w:t>
      </w:r>
    </w:p>
    <w:p w14:paraId="260C90C2" w14:textId="3F4EB5E9" w:rsidR="00483159" w:rsidRPr="00C010E0" w:rsidRDefault="00483159" w:rsidP="00C010E0">
      <w:pPr>
        <w:rPr>
          <w:szCs w:val="22"/>
          <w:lang w:val="es-CL" w:eastAsia="es-CL"/>
        </w:rPr>
      </w:pPr>
      <w:r w:rsidRPr="00C010E0">
        <w:rPr>
          <w:szCs w:val="22"/>
          <w:lang w:val="es-CL" w:eastAsia="es-CL"/>
        </w:rPr>
        <w:t>Corresponde a la Central Térmica existente de los Edificios Terminales y su ampliación (incluye edifi</w:t>
      </w:r>
      <w:r w:rsidR="00915F61" w:rsidRPr="00C010E0">
        <w:rPr>
          <w:szCs w:val="22"/>
          <w:lang w:val="es-CL" w:eastAsia="es-CL"/>
        </w:rPr>
        <w:t>cios, instalaciones y equipos).</w:t>
      </w:r>
    </w:p>
    <w:p w14:paraId="4B1A1A73"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Subestaciones eléctricas</w:t>
      </w:r>
    </w:p>
    <w:p w14:paraId="2CD52CC0" w14:textId="02CC204E" w:rsidR="00915F61" w:rsidRPr="00C010E0" w:rsidRDefault="00483159" w:rsidP="00C010E0">
      <w:pPr>
        <w:rPr>
          <w:szCs w:val="22"/>
          <w:lang w:val="es-CL" w:eastAsia="es-CL"/>
        </w:rPr>
      </w:pPr>
      <w:r w:rsidRPr="00C010E0">
        <w:rPr>
          <w:szCs w:val="22"/>
          <w:lang w:val="es-CL" w:eastAsia="es-CL"/>
        </w:rPr>
        <w:t>Corresponde a las subestaciones eléctricas y el sistema de control de ayudas visuales de la DGAC, así como las ampliaciones consideradas.</w:t>
      </w:r>
    </w:p>
    <w:p w14:paraId="63D95636"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Paisajismo</w:t>
      </w:r>
    </w:p>
    <w:p w14:paraId="12DE9EF4" w14:textId="06AAFF7B" w:rsidR="00483159" w:rsidRPr="00C010E0" w:rsidRDefault="00483159" w:rsidP="00C010E0">
      <w:pPr>
        <w:rPr>
          <w:szCs w:val="22"/>
          <w:lang w:val="es-CL" w:eastAsia="es-CL"/>
        </w:rPr>
      </w:pPr>
      <w:r w:rsidRPr="00C010E0">
        <w:rPr>
          <w:szCs w:val="22"/>
          <w:lang w:val="es-CL" w:eastAsia="es-CL"/>
        </w:rPr>
        <w:t xml:space="preserve">Incluye las obras de paisajismo actuales, y la red de riego de áreas de paisajismo, así como </w:t>
      </w:r>
      <w:r w:rsidR="00915F61" w:rsidRPr="00C010E0">
        <w:rPr>
          <w:szCs w:val="22"/>
          <w:lang w:val="es-CL" w:eastAsia="es-CL"/>
        </w:rPr>
        <w:t>sus modificaciones posteriores.</w:t>
      </w:r>
    </w:p>
    <w:p w14:paraId="0184B0B7"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Equipamiento electromecánico</w:t>
      </w:r>
    </w:p>
    <w:p w14:paraId="09F4026B" w14:textId="2894CCA2" w:rsidR="00915F61" w:rsidRPr="00C010E0" w:rsidRDefault="00483159" w:rsidP="00C010E0">
      <w:pPr>
        <w:rPr>
          <w:szCs w:val="22"/>
          <w:lang w:val="es-CL" w:eastAsia="es-CL"/>
        </w:rPr>
      </w:pPr>
      <w:r w:rsidRPr="00C010E0">
        <w:rPr>
          <w:szCs w:val="22"/>
          <w:lang w:val="es-CL" w:eastAsia="es-CL"/>
        </w:rPr>
        <w:t>Incluye las obras asociadas a la instalación de ascensores, escaleras mecánicas, veredas rodantes, puentes de embarque, cintas de m</w:t>
      </w:r>
      <w:r w:rsidR="00915F61" w:rsidRPr="00C010E0">
        <w:rPr>
          <w:szCs w:val="22"/>
          <w:lang w:val="es-CL" w:eastAsia="es-CL"/>
        </w:rPr>
        <w:t>anejo de equipaje, entre otros.</w:t>
      </w:r>
    </w:p>
    <w:p w14:paraId="43A19B7E"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Áreas comunes</w:t>
      </w:r>
    </w:p>
    <w:p w14:paraId="3BBBC3D1" w14:textId="157AFC2F" w:rsidR="00483159" w:rsidRPr="00C010E0" w:rsidRDefault="00483159" w:rsidP="00C010E0">
      <w:pPr>
        <w:rPr>
          <w:szCs w:val="22"/>
          <w:lang w:val="es-CL" w:eastAsia="es-CL"/>
        </w:rPr>
      </w:pPr>
      <w:r w:rsidRPr="00C010E0">
        <w:rPr>
          <w:szCs w:val="22"/>
          <w:lang w:val="es-CL" w:eastAsia="es-CL"/>
        </w:rPr>
        <w:t>Considera todas las áreas comunes a los Terminales de Carga, incluyendo la vialidad, patios de camiones, alumbrado, entre otros, así como sus modifi</w:t>
      </w:r>
      <w:r w:rsidR="00915F61" w:rsidRPr="00C010E0">
        <w:rPr>
          <w:szCs w:val="22"/>
          <w:lang w:val="es-CL" w:eastAsia="es-CL"/>
        </w:rPr>
        <w:t>caciones posteriores.</w:t>
      </w:r>
    </w:p>
    <w:p w14:paraId="2D5401CB"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Sistemas de drenajes</w:t>
      </w:r>
    </w:p>
    <w:p w14:paraId="3D7E0C30" w14:textId="0A86520E" w:rsidR="00483159" w:rsidRPr="00C010E0" w:rsidRDefault="00483159" w:rsidP="00C010E0">
      <w:pPr>
        <w:rPr>
          <w:szCs w:val="22"/>
          <w:lang w:val="es-CL" w:eastAsia="es-CL"/>
        </w:rPr>
      </w:pPr>
      <w:r w:rsidRPr="00C010E0">
        <w:rPr>
          <w:szCs w:val="22"/>
          <w:lang w:val="es-CL" w:eastAsia="es-CL"/>
        </w:rPr>
        <w:t xml:space="preserve">Incluye los sistemas de drenaje superficiales y subterráneos ubicados en el Lado Tierra, así como </w:t>
      </w:r>
      <w:r w:rsidR="00915F61" w:rsidRPr="00C010E0">
        <w:rPr>
          <w:szCs w:val="22"/>
          <w:lang w:val="es-CL" w:eastAsia="es-CL"/>
        </w:rPr>
        <w:t>sus modificaciones posteriores.</w:t>
      </w:r>
    </w:p>
    <w:p w14:paraId="27A656CB"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Sistema de electricidad e iluminación</w:t>
      </w:r>
    </w:p>
    <w:p w14:paraId="5006C84E" w14:textId="634AC9E6" w:rsidR="00915F61" w:rsidRPr="00C010E0" w:rsidRDefault="00483159" w:rsidP="00C010E0">
      <w:pPr>
        <w:rPr>
          <w:szCs w:val="22"/>
          <w:lang w:val="es-CL" w:eastAsia="es-CL"/>
        </w:rPr>
      </w:pPr>
      <w:r w:rsidRPr="00C010E0">
        <w:rPr>
          <w:szCs w:val="22"/>
          <w:lang w:val="es-CL" w:eastAsia="es-CL"/>
        </w:rPr>
        <w:t>Considera la subestación eléctrica y sus instalaciones asociadas, las torres de iluminación de Plataforma y el sistema de iluminación del Área de Concesión.</w:t>
      </w:r>
    </w:p>
    <w:p w14:paraId="3B0CCB61"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Grupos electrógenos</w:t>
      </w:r>
    </w:p>
    <w:p w14:paraId="1225D104" w14:textId="13C2BAFC" w:rsidR="00915F61" w:rsidRPr="006667AC" w:rsidRDefault="00483159" w:rsidP="00C010E0">
      <w:pPr>
        <w:rPr>
          <w:szCs w:val="22"/>
          <w:lang w:val="es-CL" w:eastAsia="es-CL"/>
        </w:rPr>
      </w:pPr>
      <w:r w:rsidRPr="00C010E0">
        <w:rPr>
          <w:szCs w:val="22"/>
          <w:lang w:val="es-CL" w:eastAsia="es-CL"/>
        </w:rPr>
        <w:t xml:space="preserve">Incluye los grupos electrógenos que atienden solamente a los Edificios Terminales de Pasajeros y áreas anexas </w:t>
      </w:r>
      <w:r w:rsidRPr="006667AC">
        <w:rPr>
          <w:szCs w:val="22"/>
          <w:lang w:val="es-CL" w:eastAsia="es-CL"/>
        </w:rPr>
        <w:t>(incluye edifi</w:t>
      </w:r>
      <w:r w:rsidR="00915F61" w:rsidRPr="006667AC">
        <w:rPr>
          <w:szCs w:val="22"/>
          <w:lang w:val="es-CL" w:eastAsia="es-CL"/>
        </w:rPr>
        <w:t>cios, instalaciones y equipos).</w:t>
      </w:r>
    </w:p>
    <w:p w14:paraId="7DF56511" w14:textId="0FA316D3" w:rsidR="00483159" w:rsidRPr="006667AC" w:rsidRDefault="00483159" w:rsidP="00483159">
      <w:pPr>
        <w:rPr>
          <w:szCs w:val="22"/>
          <w:lang w:val="es-CL" w:eastAsia="es-CL"/>
        </w:rPr>
      </w:pPr>
      <w:r w:rsidRPr="006667AC">
        <w:rPr>
          <w:szCs w:val="22"/>
          <w:lang w:val="es-CL" w:eastAsia="es-CL"/>
        </w:rPr>
        <w:t>Las áreas y/o instalaciones qu</w:t>
      </w:r>
      <w:r w:rsidR="00915F61" w:rsidRPr="006667AC">
        <w:rPr>
          <w:szCs w:val="22"/>
          <w:lang w:val="es-CL" w:eastAsia="es-CL"/>
        </w:rPr>
        <w:t xml:space="preserve">e se indican a continuación </w:t>
      </w:r>
      <w:r w:rsidRPr="006667AC">
        <w:rPr>
          <w:szCs w:val="22"/>
          <w:lang w:val="es-CL" w:eastAsia="es-CL"/>
        </w:rPr>
        <w:t>se excluyen explícitamente del Área de Concesión para efectos de las obligaciones establecidas en las BALI. En consecuencia, no será de responsabilidad del Concesionario la conservación ni tampoco el mantenimiento de dichas áreas y/o instalaciones:</w:t>
      </w:r>
    </w:p>
    <w:p w14:paraId="4A3345D8" w14:textId="77777777" w:rsidR="00483159" w:rsidRPr="006667AC" w:rsidRDefault="00483159" w:rsidP="005C0D70">
      <w:pPr>
        <w:pStyle w:val="Prrafodelista"/>
        <w:numPr>
          <w:ilvl w:val="0"/>
          <w:numId w:val="20"/>
        </w:numPr>
        <w:rPr>
          <w:szCs w:val="22"/>
          <w:lang w:val="es-CL" w:eastAsia="es-CL"/>
        </w:rPr>
      </w:pPr>
      <w:r w:rsidRPr="006667AC">
        <w:rPr>
          <w:szCs w:val="22"/>
          <w:lang w:val="es-CL" w:eastAsia="es-CL"/>
        </w:rPr>
        <w:t>Instalaciones de Combustible de Aviación.</w:t>
      </w:r>
    </w:p>
    <w:p w14:paraId="2C0B554C" w14:textId="77777777" w:rsidR="00483159" w:rsidRPr="006667AC" w:rsidRDefault="00483159" w:rsidP="005C0D70">
      <w:pPr>
        <w:pStyle w:val="Prrafodelista"/>
        <w:numPr>
          <w:ilvl w:val="0"/>
          <w:numId w:val="20"/>
        </w:numPr>
        <w:rPr>
          <w:szCs w:val="22"/>
          <w:lang w:val="es-CL" w:eastAsia="es-CL"/>
        </w:rPr>
      </w:pPr>
      <w:r w:rsidRPr="006667AC">
        <w:rPr>
          <w:szCs w:val="22"/>
          <w:lang w:val="es-CL" w:eastAsia="es-CL"/>
        </w:rPr>
        <w:t>Sistema CCTV de la DGAC y su Central de Control.</w:t>
      </w:r>
    </w:p>
    <w:p w14:paraId="406CF817" w14:textId="77777777" w:rsidR="00F925B4" w:rsidRPr="006667AC" w:rsidRDefault="00483159" w:rsidP="005C0D70">
      <w:pPr>
        <w:pStyle w:val="Prrafodelista"/>
        <w:numPr>
          <w:ilvl w:val="0"/>
          <w:numId w:val="20"/>
        </w:numPr>
        <w:rPr>
          <w:szCs w:val="22"/>
          <w:lang w:val="es-CL" w:eastAsia="es-CL"/>
        </w:rPr>
      </w:pPr>
      <w:r w:rsidRPr="006667AC">
        <w:rPr>
          <w:szCs w:val="22"/>
          <w:lang w:val="es-CL" w:eastAsia="es-CL"/>
        </w:rPr>
        <w:t>Áreas correspondientes a oficinas administrativas y áreas de servicios higiénicos de los Servicios Públicos y/o gubernamentales.</w:t>
      </w:r>
    </w:p>
    <w:p w14:paraId="2F7668D7" w14:textId="77777777" w:rsidR="00F925B4" w:rsidRDefault="00F925B4" w:rsidP="005C0D70">
      <w:pPr>
        <w:pStyle w:val="Prrafodelista"/>
        <w:numPr>
          <w:ilvl w:val="0"/>
          <w:numId w:val="20"/>
        </w:numPr>
        <w:rPr>
          <w:szCs w:val="22"/>
          <w:lang w:val="es-CL" w:eastAsia="es-CL"/>
        </w:rPr>
        <w:sectPr w:rsidR="00F925B4" w:rsidSect="003F7B19">
          <w:headerReference w:type="default" r:id="rId9"/>
          <w:footerReference w:type="default" r:id="rId10"/>
          <w:headerReference w:type="first" r:id="rId11"/>
          <w:type w:val="continuous"/>
          <w:pgSz w:w="12240" w:h="15840" w:code="1"/>
          <w:pgMar w:top="1418" w:right="1418" w:bottom="1418" w:left="1418" w:header="709" w:footer="709" w:gutter="0"/>
          <w:cols w:space="708"/>
          <w:titlePg/>
          <w:docGrid w:linePitch="360"/>
        </w:sectPr>
      </w:pPr>
    </w:p>
    <w:p w14:paraId="337A8296" w14:textId="77777777" w:rsidR="00483159" w:rsidRDefault="00483159" w:rsidP="00483159">
      <w:pPr>
        <w:pStyle w:val="Ttulo3"/>
        <w:rPr>
          <w:rFonts w:cs="Arial"/>
          <w:sz w:val="22"/>
          <w:szCs w:val="22"/>
          <w:lang w:val="es-CL" w:eastAsia="es-CL"/>
        </w:rPr>
      </w:pPr>
      <w:bookmarkStart w:id="15" w:name="_Toc419110802"/>
      <w:bookmarkStart w:id="16" w:name="_Toc486932638"/>
      <w:r w:rsidRPr="00E60484">
        <w:rPr>
          <w:rFonts w:cs="Arial"/>
          <w:sz w:val="22"/>
          <w:szCs w:val="22"/>
          <w:lang w:val="es-CL" w:eastAsia="es-CL"/>
        </w:rPr>
        <w:t>Plano de ubicación con coordenadas UTM</w:t>
      </w:r>
      <w:bookmarkEnd w:id="15"/>
      <w:bookmarkEnd w:id="16"/>
    </w:p>
    <w:p w14:paraId="7DF08C3B" w14:textId="77777777" w:rsidR="00483159" w:rsidRPr="00E60484" w:rsidRDefault="00483159" w:rsidP="00483159">
      <w:pPr>
        <w:jc w:val="center"/>
        <w:rPr>
          <w:szCs w:val="22"/>
          <w:lang w:val="es-CL" w:eastAsia="es-CL"/>
        </w:rPr>
      </w:pPr>
      <w:r w:rsidRPr="00E60484">
        <w:rPr>
          <w:noProof/>
          <w:szCs w:val="22"/>
          <w:lang w:val="es-CL" w:eastAsia="es-CL"/>
        </w:rPr>
        <w:drawing>
          <wp:inline distT="0" distB="0" distL="0" distR="0" wp14:anchorId="63D1E751" wp14:editId="6FA4770C">
            <wp:extent cx="13210289" cy="594000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10289" cy="594000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9846"/>
        <w:gridCol w:w="6573"/>
      </w:tblGrid>
      <w:tr w:rsidR="00483159" w:rsidRPr="00E60484" w14:paraId="23D9FA39" w14:textId="77777777" w:rsidTr="00C90152">
        <w:trPr>
          <w:trHeight w:val="1644"/>
          <w:jc w:val="center"/>
        </w:trPr>
        <w:tc>
          <w:tcPr>
            <w:tcW w:w="6573" w:type="dxa"/>
            <w:vAlign w:val="center"/>
          </w:tcPr>
          <w:p w14:paraId="1040A82D" w14:textId="77777777" w:rsidR="00483159" w:rsidRPr="00E60484" w:rsidRDefault="00483159" w:rsidP="0024666D">
            <w:pPr>
              <w:spacing w:before="0" w:after="0" w:line="240" w:lineRule="auto"/>
              <w:jc w:val="center"/>
              <w:rPr>
                <w:szCs w:val="22"/>
                <w:lang w:val="es-CL" w:eastAsia="es-CL"/>
              </w:rPr>
            </w:pPr>
            <w:r w:rsidRPr="00E60484">
              <w:rPr>
                <w:noProof/>
                <w:szCs w:val="22"/>
                <w:lang w:val="es-CL" w:eastAsia="es-CL"/>
              </w:rPr>
              <w:drawing>
                <wp:inline distT="0" distB="0" distL="0" distR="0" wp14:anchorId="5DEC1281" wp14:editId="062D7DD5">
                  <wp:extent cx="6112747" cy="1440000"/>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2747" cy="1440000"/>
                          </a:xfrm>
                          <a:prstGeom prst="rect">
                            <a:avLst/>
                          </a:prstGeom>
                        </pic:spPr>
                      </pic:pic>
                    </a:graphicData>
                  </a:graphic>
                </wp:inline>
              </w:drawing>
            </w:r>
          </w:p>
        </w:tc>
        <w:tc>
          <w:tcPr>
            <w:tcW w:w="6573" w:type="dxa"/>
            <w:vAlign w:val="center"/>
          </w:tcPr>
          <w:p w14:paraId="1B8079AD"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Coordenadas UTM Datum 19 H</w:t>
            </w:r>
          </w:p>
          <w:p w14:paraId="2AC8A596"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Norte: 6.303.731 m.</w:t>
            </w:r>
          </w:p>
          <w:p w14:paraId="6E8526C2"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Este: 333.247 m.</w:t>
            </w:r>
          </w:p>
          <w:p w14:paraId="052CD452" w14:textId="6539EADF" w:rsidR="00483159" w:rsidRPr="00E60484" w:rsidRDefault="00483159" w:rsidP="0024666D">
            <w:pPr>
              <w:spacing w:before="0" w:after="0" w:line="240" w:lineRule="auto"/>
              <w:jc w:val="center"/>
              <w:rPr>
                <w:szCs w:val="22"/>
                <w:lang w:val="es-CL" w:eastAsia="es-CL"/>
              </w:rPr>
            </w:pPr>
            <w:r w:rsidRPr="00E60484">
              <w:rPr>
                <w:szCs w:val="22"/>
                <w:lang w:val="es-CL" w:eastAsia="es-CL"/>
              </w:rPr>
              <w:t xml:space="preserve">Altitud: 496,5 </w:t>
            </w:r>
            <w:r w:rsidR="00E60484" w:rsidRPr="00E60484">
              <w:rPr>
                <w:szCs w:val="22"/>
                <w:lang w:val="es-CL" w:eastAsia="es-CL"/>
              </w:rPr>
              <w:t>m.s.n.m</w:t>
            </w:r>
            <w:r w:rsidR="00E60484">
              <w:rPr>
                <w:szCs w:val="22"/>
                <w:lang w:val="es-CL" w:eastAsia="es-CL"/>
              </w:rPr>
              <w:t>.</w:t>
            </w:r>
          </w:p>
        </w:tc>
      </w:tr>
    </w:tbl>
    <w:p w14:paraId="29E9CADF" w14:textId="77777777" w:rsidR="004A4FC4" w:rsidRDefault="004A4FC4" w:rsidP="00DA4383">
      <w:pPr>
        <w:rPr>
          <w:szCs w:val="22"/>
          <w:lang w:val="es-CL" w:eastAsia="es-CL"/>
        </w:rPr>
        <w:sectPr w:rsidR="004A4FC4" w:rsidSect="004A4FC4">
          <w:headerReference w:type="default" r:id="rId14"/>
          <w:footerReference w:type="default" r:id="rId15"/>
          <w:pgSz w:w="23814" w:h="16840" w:orient="landscape" w:code="258"/>
          <w:pgMar w:top="1418" w:right="1418" w:bottom="1418" w:left="1418" w:header="709" w:footer="709" w:gutter="0"/>
          <w:cols w:space="708"/>
          <w:docGrid w:linePitch="360"/>
        </w:sectPr>
      </w:pPr>
    </w:p>
    <w:p w14:paraId="4EA1FE7F" w14:textId="501F14F9" w:rsidR="00A575E6" w:rsidRPr="00A575E6" w:rsidRDefault="00A575E6" w:rsidP="00A575E6">
      <w:pPr>
        <w:rPr>
          <w:lang w:val="es-CL"/>
        </w:rPr>
      </w:pPr>
    </w:p>
    <w:p w14:paraId="7F252B27" w14:textId="77777777" w:rsidR="00483159" w:rsidRPr="00C010E0" w:rsidRDefault="00483159" w:rsidP="00483159">
      <w:pPr>
        <w:pStyle w:val="Ttulo3"/>
        <w:rPr>
          <w:rFonts w:cs="Arial"/>
          <w:sz w:val="22"/>
          <w:szCs w:val="22"/>
          <w:lang w:val="es-CL" w:eastAsia="es-CL"/>
        </w:rPr>
      </w:pPr>
      <w:bookmarkStart w:id="17" w:name="_Toc419110808"/>
      <w:bookmarkStart w:id="18" w:name="_Toc486932639"/>
      <w:r w:rsidRPr="00C010E0">
        <w:rPr>
          <w:rFonts w:cs="Arial"/>
          <w:sz w:val="22"/>
          <w:szCs w:val="22"/>
          <w:lang w:val="es-CL" w:eastAsia="es-CL"/>
        </w:rPr>
        <w:t>Encargados y responsables</w:t>
      </w:r>
      <w:bookmarkEnd w:id="17"/>
      <w:bookmarkEnd w:id="18"/>
    </w:p>
    <w:p w14:paraId="4FF58382" w14:textId="6A749052" w:rsidR="00483159" w:rsidRPr="00C010E0" w:rsidRDefault="00483159" w:rsidP="00483159">
      <w:pPr>
        <w:rPr>
          <w:szCs w:val="22"/>
          <w:lang w:val="es-CL" w:eastAsia="es-CL"/>
        </w:rPr>
      </w:pPr>
      <w:r w:rsidRPr="00C010E0">
        <w:rPr>
          <w:szCs w:val="22"/>
          <w:lang w:val="es-CL" w:eastAsia="es-CL"/>
        </w:rPr>
        <w:t xml:space="preserve">El concesionario administra el área de la concesión bajo su responsabilidad, estableciendo una organización cuya estructura podría cambiar a medida que las necesidades lo indiquen. No </w:t>
      </w:r>
      <w:r w:rsidR="00F03C82" w:rsidRPr="00C010E0">
        <w:rPr>
          <w:szCs w:val="22"/>
          <w:lang w:val="es-CL" w:eastAsia="es-CL"/>
        </w:rPr>
        <w:t>obstante,</w:t>
      </w:r>
      <w:r w:rsidRPr="00C010E0">
        <w:rPr>
          <w:szCs w:val="22"/>
          <w:lang w:val="es-CL" w:eastAsia="es-CL"/>
        </w:rPr>
        <w:t xml:space="preserve"> </w:t>
      </w:r>
      <w:r w:rsidR="00B832D3" w:rsidRPr="00C010E0">
        <w:rPr>
          <w:szCs w:val="22"/>
          <w:lang w:val="es-CL" w:eastAsia="es-CL"/>
        </w:rPr>
        <w:t xml:space="preserve">a </w:t>
      </w:r>
      <w:r w:rsidRPr="00C010E0">
        <w:rPr>
          <w:szCs w:val="22"/>
          <w:lang w:val="es-CL" w:eastAsia="es-CL"/>
        </w:rPr>
        <w:t>lo anterior, la estructura actual de la organización y operación del área concesionada se ha estructurado en cinco Gerencias que responderán al Gerente General:</w:t>
      </w:r>
    </w:p>
    <w:p w14:paraId="3F74AA31"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Operación y Mantenimiento</w:t>
      </w:r>
    </w:p>
    <w:p w14:paraId="79B1E33A"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de Relaciones Institucionales y Calidad</w:t>
      </w:r>
    </w:p>
    <w:p w14:paraId="38672893"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Comercial</w:t>
      </w:r>
    </w:p>
    <w:p w14:paraId="688C56A8"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Administración y finanzas</w:t>
      </w:r>
    </w:p>
    <w:p w14:paraId="6AE56144" w14:textId="7466C5D8"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Técnica.</w:t>
      </w:r>
    </w:p>
    <w:p w14:paraId="25C0D2C0" w14:textId="0EAA4DF0" w:rsidR="00F278DF" w:rsidRDefault="00F278DF" w:rsidP="00F278DF">
      <w:pPr>
        <w:rPr>
          <w:szCs w:val="22"/>
          <w:lang w:val="es-CL" w:eastAsia="es-CL"/>
        </w:rPr>
      </w:pPr>
      <w:r w:rsidRPr="0083739E">
        <w:rPr>
          <w:rFonts w:eastAsia="Arial"/>
          <w:b/>
          <w:noProof/>
          <w:szCs w:val="22"/>
          <w:lang w:val="es-CL" w:eastAsia="es-CL"/>
        </w:rPr>
        <w:drawing>
          <wp:inline distT="0" distB="0" distL="0" distR="0" wp14:anchorId="367CA3F7" wp14:editId="60155D03">
            <wp:extent cx="5972810" cy="2927493"/>
            <wp:effectExtent l="0" t="0" r="0" b="6350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BAC625" w14:textId="38171CAF" w:rsidR="00F278DF" w:rsidRDefault="00F278DF" w:rsidP="00F278DF">
      <w:pPr>
        <w:rPr>
          <w:szCs w:val="22"/>
          <w:lang w:val="es-CL" w:eastAsia="es-CL"/>
        </w:rPr>
      </w:pPr>
    </w:p>
    <w:p w14:paraId="48D38302" w14:textId="6563D199" w:rsidR="00F278DF" w:rsidRPr="00C010E0" w:rsidRDefault="00F278DF" w:rsidP="00F278DF">
      <w:pPr>
        <w:rPr>
          <w:szCs w:val="22"/>
          <w:lang w:val="es-CL" w:eastAsia="es-CL"/>
        </w:rPr>
      </w:pPr>
    </w:p>
    <w:p w14:paraId="673FC34E" w14:textId="16F13D70" w:rsidR="00F278DF" w:rsidRPr="00C010E0" w:rsidRDefault="00F278DF" w:rsidP="00F278DF">
      <w:pPr>
        <w:rPr>
          <w:szCs w:val="22"/>
          <w:lang w:val="es-CL" w:eastAsia="es-CL"/>
        </w:rPr>
      </w:pPr>
      <w:r w:rsidRPr="00C010E0">
        <w:rPr>
          <w:szCs w:val="22"/>
          <w:lang w:val="es-CL" w:eastAsia="es-CL"/>
        </w:rPr>
        <w:t>En los siguientes puntos se describe la organización, responsables y cargos que permiten garantizar una efectiva gestión ambiental y territorial de acuerdo al Plan de Manejo Ambiental y Territorial presentado en este documento.</w:t>
      </w:r>
    </w:p>
    <w:p w14:paraId="79891C8A" w14:textId="77777777" w:rsidR="00483159" w:rsidRPr="00C010E0" w:rsidRDefault="00483159" w:rsidP="00483159">
      <w:pPr>
        <w:pStyle w:val="Ttulo4"/>
        <w:rPr>
          <w:rFonts w:cs="Arial"/>
          <w:sz w:val="22"/>
          <w:szCs w:val="22"/>
          <w:lang w:val="es-CL" w:eastAsia="es-CL"/>
        </w:rPr>
      </w:pPr>
      <w:bookmarkStart w:id="19" w:name="_Toc419110810"/>
      <w:bookmarkStart w:id="20" w:name="_Toc486932640"/>
      <w:r w:rsidRPr="00C010E0">
        <w:rPr>
          <w:rFonts w:cs="Arial"/>
          <w:sz w:val="22"/>
          <w:szCs w:val="22"/>
          <w:lang w:val="es-CL" w:eastAsia="es-CL"/>
        </w:rPr>
        <w:t>Gerente General</w:t>
      </w:r>
      <w:bookmarkEnd w:id="19"/>
      <w:bookmarkEnd w:id="20"/>
    </w:p>
    <w:p w14:paraId="1C18C788" w14:textId="191F20E8" w:rsidR="00483159" w:rsidRPr="00C010E0" w:rsidRDefault="00483159" w:rsidP="00483159">
      <w:pPr>
        <w:rPr>
          <w:szCs w:val="22"/>
          <w:lang w:val="es-CL" w:eastAsia="es-CL"/>
        </w:rPr>
      </w:pPr>
      <w:r w:rsidRPr="00C010E0">
        <w:rPr>
          <w:szCs w:val="22"/>
          <w:lang w:val="es-CL" w:eastAsia="es-CL"/>
        </w:rPr>
        <w:t xml:space="preserve">Es responsable de lograr las metas y disposiciones establecidas por el Directorio para alcanzar los objetivos de la Empresa. </w:t>
      </w:r>
      <w:r w:rsidRPr="00C010E0">
        <w:rPr>
          <w:szCs w:val="22"/>
          <w:lang w:val="es-CL"/>
        </w:rPr>
        <w:t xml:space="preserve">La responsabilidad clave de este puesto es la administración general de la Concesión. Esto </w:t>
      </w:r>
      <w:r w:rsidR="00A64E64" w:rsidRPr="00C010E0">
        <w:rPr>
          <w:szCs w:val="22"/>
          <w:lang w:val="es-CL"/>
        </w:rPr>
        <w:t>incluye</w:t>
      </w:r>
      <w:r w:rsidRPr="00C010E0">
        <w:rPr>
          <w:szCs w:val="22"/>
          <w:lang w:val="es-CL"/>
        </w:rPr>
        <w:t>: Ser responsable ante el Directorio de la planificación a corto y largo plazo de la Concesión y del desarrollo de negocios de la Sociedad Concesionaria. Ser responsable de la comunicación y coordinación con el MOP y otros ministerios y autoridades de gobierno que tengan participación en la Concesión</w:t>
      </w:r>
    </w:p>
    <w:p w14:paraId="7DAB675F" w14:textId="77777777" w:rsidR="00483159" w:rsidRPr="00C010E0" w:rsidRDefault="00483159" w:rsidP="00483159">
      <w:pPr>
        <w:pStyle w:val="Ttulo4"/>
        <w:rPr>
          <w:rFonts w:cs="Arial"/>
          <w:sz w:val="22"/>
          <w:szCs w:val="22"/>
          <w:lang w:val="es-CL" w:eastAsia="es-CL"/>
        </w:rPr>
      </w:pPr>
      <w:bookmarkStart w:id="21" w:name="_Toc419110811"/>
      <w:bookmarkStart w:id="22" w:name="_Toc486932641"/>
      <w:r w:rsidRPr="00C010E0">
        <w:rPr>
          <w:rFonts w:cs="Arial"/>
          <w:sz w:val="22"/>
          <w:szCs w:val="22"/>
          <w:lang w:val="es-CL" w:eastAsia="es-CL"/>
        </w:rPr>
        <w:t>Gerente de Operaciones</w:t>
      </w:r>
      <w:bookmarkEnd w:id="21"/>
      <w:bookmarkEnd w:id="22"/>
    </w:p>
    <w:p w14:paraId="33A9A5D8" w14:textId="5A3E185B" w:rsidR="00483159" w:rsidRPr="00C010E0" w:rsidRDefault="00483159" w:rsidP="00483159">
      <w:pPr>
        <w:rPr>
          <w:szCs w:val="22"/>
          <w:lang w:val="es-CL" w:eastAsia="es-CL"/>
        </w:rPr>
      </w:pPr>
      <w:r w:rsidRPr="00C010E0">
        <w:rPr>
          <w:szCs w:val="22"/>
          <w:lang w:val="es-CL" w:eastAsia="es-CL"/>
        </w:rPr>
        <w:t>Es responsable de las operaciones diarias de los Terminales de Pasajeros Nacional e Internacional, de la administración de los Puentes de Embarque y Estacionamientos Remotos y sus servicios asociados, así como la operación y programación de los Servicios de Información al Público y de Vuelo y del Servicio al Cliente en el área de jurisdicción del Concesionario. Apoya</w:t>
      </w:r>
      <w:r w:rsidR="00A64E64" w:rsidRPr="00C010E0">
        <w:rPr>
          <w:szCs w:val="22"/>
          <w:lang w:val="es-CL" w:eastAsia="es-CL"/>
        </w:rPr>
        <w:t>r</w:t>
      </w:r>
      <w:r w:rsidRPr="00C010E0">
        <w:rPr>
          <w:szCs w:val="22"/>
          <w:lang w:val="es-CL" w:eastAsia="es-CL"/>
        </w:rPr>
        <w:t xml:space="preserve"> a la seguridad de los Terminales y estacionamientos de vehículos. </w:t>
      </w:r>
      <w:r w:rsidR="00A64E64" w:rsidRPr="00C010E0">
        <w:rPr>
          <w:szCs w:val="22"/>
          <w:lang w:val="es-CL" w:eastAsia="es-CL"/>
        </w:rPr>
        <w:t xml:space="preserve">Mantener </w:t>
      </w:r>
      <w:r w:rsidRPr="00C010E0">
        <w:rPr>
          <w:szCs w:val="22"/>
          <w:lang w:val="es-CL" w:eastAsia="es-CL"/>
        </w:rPr>
        <w:t>actualizados el Plan subsidiario de Emergencia y Programa de Seguridad, y el sistema de acreditación y empadronamiento a las personas y vehículos que ingresan al Terminal de Carga.</w:t>
      </w:r>
    </w:p>
    <w:p w14:paraId="0E4C0C64" w14:textId="77777777" w:rsidR="00483159" w:rsidRPr="00C010E0" w:rsidRDefault="00483159" w:rsidP="00483159">
      <w:pPr>
        <w:pStyle w:val="Ttulo4"/>
        <w:rPr>
          <w:rFonts w:cs="Arial"/>
          <w:sz w:val="22"/>
          <w:szCs w:val="22"/>
          <w:lang w:val="es-CL" w:eastAsia="es-CL"/>
        </w:rPr>
      </w:pPr>
      <w:bookmarkStart w:id="23" w:name="_Toc419110812"/>
      <w:bookmarkStart w:id="24" w:name="_Toc486932642"/>
      <w:r w:rsidRPr="00C010E0">
        <w:rPr>
          <w:rFonts w:cs="Arial"/>
          <w:sz w:val="22"/>
          <w:szCs w:val="22"/>
          <w:lang w:val="es-CL" w:eastAsia="es-CL"/>
        </w:rPr>
        <w:t>Gerente de Administración y Finanzas</w:t>
      </w:r>
      <w:bookmarkEnd w:id="23"/>
      <w:bookmarkEnd w:id="24"/>
    </w:p>
    <w:p w14:paraId="60E5A51A" w14:textId="43C9E217" w:rsidR="00483159" w:rsidRPr="00C010E0" w:rsidRDefault="00483159" w:rsidP="00483159">
      <w:pPr>
        <w:rPr>
          <w:szCs w:val="22"/>
          <w:lang w:val="es-CL"/>
        </w:rPr>
      </w:pPr>
      <w:r w:rsidRPr="00C010E0">
        <w:rPr>
          <w:szCs w:val="22"/>
          <w:lang w:val="es-CL" w:eastAsia="es-CL"/>
        </w:rPr>
        <w:t xml:space="preserve">Es responsable de la administración general de la empresa, adquisiciones, comunicaciones y asuntos legales. El Gerente </w:t>
      </w:r>
      <w:r w:rsidRPr="00C010E0">
        <w:rPr>
          <w:szCs w:val="22"/>
          <w:lang w:val="es-CL"/>
        </w:rPr>
        <w:t>dirige las actividades financieras, administrativas, contables, tributarias y de información de la operación de la Concesión a mediano y largo plazo. Se encarga</w:t>
      </w:r>
      <w:r w:rsidR="00A64E64" w:rsidRPr="00C010E0">
        <w:rPr>
          <w:szCs w:val="22"/>
          <w:lang w:val="es-CL"/>
        </w:rPr>
        <w:t xml:space="preserve"> de la</w:t>
      </w:r>
      <w:r w:rsidRPr="00C010E0">
        <w:rPr>
          <w:szCs w:val="22"/>
          <w:lang w:val="es-CL"/>
        </w:rPr>
        <w:t xml:space="preserve"> operación eficiente de cuentas por cobrar, cuentas por pagar, y funciones de análisis y previsión financiera.</w:t>
      </w:r>
      <w:r w:rsidR="00F278DF" w:rsidRPr="00C010E0">
        <w:rPr>
          <w:szCs w:val="22"/>
          <w:lang w:val="es-CL"/>
        </w:rPr>
        <w:t xml:space="preserve"> </w:t>
      </w:r>
      <w:r w:rsidRPr="00C010E0">
        <w:rPr>
          <w:szCs w:val="22"/>
          <w:lang w:val="es-CL" w:eastAsia="es-CL"/>
        </w:rPr>
        <w:t xml:space="preserve">Así también </w:t>
      </w:r>
      <w:r w:rsidR="004539DB" w:rsidRPr="00C010E0">
        <w:rPr>
          <w:szCs w:val="22"/>
          <w:lang w:val="es-CL" w:eastAsia="es-CL"/>
        </w:rPr>
        <w:t xml:space="preserve">es </w:t>
      </w:r>
      <w:r w:rsidRPr="00C010E0">
        <w:rPr>
          <w:szCs w:val="22"/>
          <w:lang w:val="es-CL" w:eastAsia="es-CL"/>
        </w:rPr>
        <w:t xml:space="preserve">responsable del desarrollo y control de las proyecciones financieras y control presupuestario, </w:t>
      </w:r>
      <w:r w:rsidRPr="00C010E0">
        <w:rPr>
          <w:szCs w:val="22"/>
          <w:lang w:val="es-CL"/>
        </w:rPr>
        <w:t>asegurar el adecuado proceso de adquisición de bienes de capital, insumos y servicios necesarios para la normal operación de la Concesionaria</w:t>
      </w:r>
      <w:r w:rsidRPr="00C010E0">
        <w:rPr>
          <w:szCs w:val="22"/>
          <w:lang w:val="es-CL" w:eastAsia="es-CL"/>
        </w:rPr>
        <w:t>.</w:t>
      </w:r>
    </w:p>
    <w:p w14:paraId="47948557" w14:textId="77777777" w:rsidR="00483159" w:rsidRPr="00C010E0" w:rsidRDefault="00483159" w:rsidP="00483159">
      <w:pPr>
        <w:pStyle w:val="Ttulo4"/>
        <w:rPr>
          <w:rFonts w:cs="Arial"/>
          <w:sz w:val="22"/>
          <w:szCs w:val="22"/>
          <w:lang w:val="es-CL" w:eastAsia="es-CL"/>
        </w:rPr>
      </w:pPr>
      <w:bookmarkStart w:id="25" w:name="_Toc419110814"/>
      <w:bookmarkStart w:id="26" w:name="_Toc486932643"/>
      <w:r w:rsidRPr="00C010E0">
        <w:rPr>
          <w:rFonts w:cs="Arial"/>
          <w:sz w:val="22"/>
          <w:szCs w:val="22"/>
          <w:lang w:val="es-CL" w:eastAsia="es-CL"/>
        </w:rPr>
        <w:t>Gerente Comercial</w:t>
      </w:r>
      <w:bookmarkEnd w:id="25"/>
      <w:bookmarkEnd w:id="26"/>
    </w:p>
    <w:p w14:paraId="27CC3592" w14:textId="6182F6CD" w:rsidR="00483159" w:rsidRPr="00C010E0" w:rsidRDefault="000A6589" w:rsidP="00483159">
      <w:pPr>
        <w:rPr>
          <w:szCs w:val="22"/>
          <w:lang w:val="es-CL" w:eastAsia="es-CL"/>
        </w:rPr>
      </w:pPr>
      <w:r w:rsidRPr="00C010E0">
        <w:rPr>
          <w:szCs w:val="22"/>
          <w:lang w:val="es-CL" w:eastAsia="es-CL"/>
        </w:rPr>
        <w:t xml:space="preserve">Es </w:t>
      </w:r>
      <w:r w:rsidR="00483159" w:rsidRPr="00C010E0">
        <w:rPr>
          <w:szCs w:val="22"/>
          <w:lang w:val="es-CL" w:eastAsia="es-CL"/>
        </w:rPr>
        <w:t>responsable de la explotación comercial del área concesionada, a través de l</w:t>
      </w:r>
      <w:r w:rsidR="00483159" w:rsidRPr="00C010E0">
        <w:rPr>
          <w:szCs w:val="22"/>
          <w:lang w:val="es-CL"/>
        </w:rPr>
        <w:t>a planificación comercial a mediano y largo plazo, el desarrollo e implementación de criterios contractuales para los Subconcesionarios y los criterios de selección.</w:t>
      </w:r>
      <w:r w:rsidR="00483159" w:rsidRPr="00C010E0">
        <w:rPr>
          <w:szCs w:val="22"/>
          <w:lang w:val="es-CL" w:eastAsia="es-CL"/>
        </w:rPr>
        <w:t xml:space="preserve"> La Administración de la Propiedad es otra responsabilidad que incluye la administración de todos los contratos de empresas y personas que presten servicio</w:t>
      </w:r>
      <w:r w:rsidR="005E3074" w:rsidRPr="00C010E0">
        <w:rPr>
          <w:szCs w:val="22"/>
          <w:lang w:val="es-CL" w:eastAsia="es-CL"/>
        </w:rPr>
        <w:t>s remunerados en el Aeropuerto.</w:t>
      </w:r>
    </w:p>
    <w:p w14:paraId="376C3D14" w14:textId="77777777" w:rsidR="00C010E0" w:rsidRPr="00C010E0" w:rsidRDefault="00CC6C1F" w:rsidP="00C010E0">
      <w:pPr>
        <w:pStyle w:val="Ttulo4"/>
        <w:rPr>
          <w:rFonts w:cs="Arial"/>
          <w:sz w:val="22"/>
          <w:szCs w:val="22"/>
          <w:lang w:val="es-CL" w:eastAsia="es-CL"/>
        </w:rPr>
      </w:pPr>
      <w:bookmarkStart w:id="27" w:name="_Toc486932644"/>
      <w:bookmarkStart w:id="28" w:name="_Toc419110813"/>
      <w:bookmarkStart w:id="29" w:name="_Toc419110815"/>
      <w:r w:rsidRPr="00C010E0">
        <w:rPr>
          <w:rFonts w:cs="Arial"/>
          <w:sz w:val="22"/>
          <w:szCs w:val="22"/>
          <w:lang w:val="es-CL" w:eastAsia="es-CL"/>
        </w:rPr>
        <w:t>Gerente de Relaciones Institucionales y Calidad</w:t>
      </w:r>
      <w:bookmarkEnd w:id="27"/>
      <w:r w:rsidRPr="00C010E0">
        <w:rPr>
          <w:rFonts w:cs="Arial"/>
          <w:sz w:val="22"/>
          <w:szCs w:val="22"/>
          <w:lang w:val="es-CL" w:eastAsia="es-CL"/>
        </w:rPr>
        <w:t xml:space="preserve"> </w:t>
      </w:r>
    </w:p>
    <w:p w14:paraId="0E89AE61" w14:textId="6EC284C4" w:rsidR="00CC6C1F" w:rsidRPr="00C010E0" w:rsidRDefault="00CC6C1F" w:rsidP="00C010E0">
      <w:pPr>
        <w:pStyle w:val="Ttulo4"/>
        <w:numPr>
          <w:ilvl w:val="0"/>
          <w:numId w:val="0"/>
        </w:numPr>
        <w:rPr>
          <w:rFonts w:cs="Arial"/>
          <w:b w:val="0"/>
          <w:sz w:val="22"/>
          <w:szCs w:val="22"/>
          <w:lang w:val="es-CL" w:eastAsia="es-CL"/>
        </w:rPr>
      </w:pPr>
      <w:bookmarkStart w:id="30" w:name="_Toc486932645"/>
      <w:r w:rsidRPr="00C010E0">
        <w:rPr>
          <w:rFonts w:cs="Arial"/>
          <w:b w:val="0"/>
          <w:sz w:val="22"/>
          <w:szCs w:val="22"/>
          <w:lang w:val="es-CL" w:eastAsia="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bookmarkEnd w:id="30"/>
    </w:p>
    <w:p w14:paraId="7EA57CDE" w14:textId="6D417F62" w:rsidR="00AB13A3" w:rsidRPr="00C010E0" w:rsidRDefault="00AB13A3" w:rsidP="00AB13A3">
      <w:pPr>
        <w:pStyle w:val="Ttulo4"/>
        <w:rPr>
          <w:rFonts w:cs="Arial"/>
          <w:sz w:val="22"/>
          <w:szCs w:val="22"/>
          <w:lang w:val="es-CL" w:eastAsia="es-CL"/>
        </w:rPr>
      </w:pPr>
      <w:bookmarkStart w:id="31" w:name="_Toc486932646"/>
      <w:r w:rsidRPr="00C010E0">
        <w:rPr>
          <w:rFonts w:cs="Arial"/>
          <w:sz w:val="22"/>
          <w:szCs w:val="22"/>
          <w:lang w:val="es-CL" w:eastAsia="es-CL"/>
        </w:rPr>
        <w:t xml:space="preserve">Gerente </w:t>
      </w:r>
      <w:bookmarkEnd w:id="28"/>
      <w:r w:rsidRPr="00C010E0">
        <w:rPr>
          <w:rFonts w:cs="Arial"/>
          <w:sz w:val="22"/>
          <w:szCs w:val="22"/>
          <w:lang w:val="es-CL" w:eastAsia="es-CL"/>
        </w:rPr>
        <w:t>Técnic</w:t>
      </w:r>
      <w:r w:rsidR="000A6589" w:rsidRPr="00C010E0">
        <w:rPr>
          <w:rFonts w:cs="Arial"/>
          <w:sz w:val="22"/>
          <w:szCs w:val="22"/>
          <w:lang w:val="es-CL" w:eastAsia="es-CL"/>
        </w:rPr>
        <w:t>o</w:t>
      </w:r>
      <w:bookmarkEnd w:id="31"/>
    </w:p>
    <w:p w14:paraId="7AC7DC76" w14:textId="46D06C34" w:rsidR="00CC6C1F" w:rsidRPr="00C010E0" w:rsidRDefault="00AB13A3" w:rsidP="00AB13A3">
      <w:pPr>
        <w:rPr>
          <w:szCs w:val="22"/>
          <w:lang w:val="es-CL"/>
        </w:rPr>
      </w:pPr>
      <w:r w:rsidRPr="00C010E0">
        <w:rPr>
          <w:szCs w:val="22"/>
          <w:lang w:val="es-CL" w:eastAsia="es-CL"/>
        </w:rPr>
        <w:t xml:space="preserve">Es encargado de administrar el mantenimiento </w:t>
      </w:r>
      <w:r w:rsidRPr="00C010E0">
        <w:rPr>
          <w:szCs w:val="22"/>
          <w:lang w:val="es-CL"/>
        </w:rPr>
        <w:t>y conservación de la infraestructura, instalaciones y equipamiento bajo la administración de la</w:t>
      </w:r>
      <w:r w:rsidRPr="00C010E0">
        <w:rPr>
          <w:szCs w:val="22"/>
          <w:lang w:val="es-CL" w:eastAsia="es-CL"/>
        </w:rPr>
        <w:t xml:space="preserve"> concesión, como así también está encargado del desarrollo de nuevos proyectos, tanto aquellos administrados directamente por el concesionario, como </w:t>
      </w:r>
      <w:r w:rsidR="004539DB" w:rsidRPr="00C010E0">
        <w:rPr>
          <w:szCs w:val="22"/>
          <w:lang w:val="es-CL" w:eastAsia="es-CL"/>
        </w:rPr>
        <w:t xml:space="preserve">los </w:t>
      </w:r>
      <w:r w:rsidRPr="00C010E0">
        <w:rPr>
          <w:szCs w:val="22"/>
          <w:lang w:val="es-CL" w:eastAsia="es-CL"/>
        </w:rPr>
        <w:t>administrado</w:t>
      </w:r>
      <w:r w:rsidR="004539DB" w:rsidRPr="00C010E0">
        <w:rPr>
          <w:szCs w:val="22"/>
          <w:lang w:val="es-CL" w:eastAsia="es-CL"/>
        </w:rPr>
        <w:t>s</w:t>
      </w:r>
      <w:r w:rsidRPr="00C010E0">
        <w:rPr>
          <w:szCs w:val="22"/>
          <w:lang w:val="es-CL" w:eastAsia="es-CL"/>
        </w:rPr>
        <w:t xml:space="preserve"> por terceros en el área de concesión, los que son sometidos a la aprobación de la Inspección Fiscal del MOP. </w:t>
      </w:r>
    </w:p>
    <w:p w14:paraId="51A74E24" w14:textId="77777777" w:rsidR="00483159" w:rsidRPr="00C010E0" w:rsidRDefault="00483159" w:rsidP="00483159">
      <w:pPr>
        <w:pStyle w:val="Ttulo3"/>
        <w:rPr>
          <w:rFonts w:cs="Arial"/>
          <w:sz w:val="22"/>
          <w:szCs w:val="22"/>
          <w:lang w:val="es-CL" w:eastAsia="es-CL"/>
        </w:rPr>
      </w:pPr>
      <w:bookmarkStart w:id="32" w:name="_Toc419110816"/>
      <w:bookmarkStart w:id="33" w:name="_Toc486932647"/>
      <w:bookmarkEnd w:id="29"/>
      <w:r w:rsidRPr="00C010E0">
        <w:rPr>
          <w:rFonts w:cs="Arial"/>
          <w:sz w:val="22"/>
          <w:szCs w:val="22"/>
          <w:lang w:val="es-CL" w:eastAsia="es-CL"/>
        </w:rPr>
        <w:t>Objetivos del Plan</w:t>
      </w:r>
      <w:bookmarkEnd w:id="32"/>
      <w:bookmarkEnd w:id="33"/>
    </w:p>
    <w:p w14:paraId="1A6D8B54" w14:textId="06DB7D09" w:rsidR="00483159" w:rsidRPr="00C010E0" w:rsidRDefault="00483159" w:rsidP="00483159">
      <w:pPr>
        <w:rPr>
          <w:szCs w:val="22"/>
          <w:lang w:val="es-CL"/>
        </w:rPr>
      </w:pPr>
      <w:r w:rsidRPr="00C010E0">
        <w:rPr>
          <w:szCs w:val="22"/>
          <w:lang w:val="es-CL" w:eastAsia="es-CL"/>
        </w:rPr>
        <w:t xml:space="preserve">El objetivo del Plan de Manejo Ambiental y Territorial para la etapa de explotación del proyecto Aeropuerto Internacional Arturo Merino Benítez de Santiago, es </w:t>
      </w:r>
      <w:r w:rsidRPr="00C010E0">
        <w:rPr>
          <w:szCs w:val="22"/>
          <w:lang w:val="es-CL"/>
        </w:rPr>
        <w:t>disminuir y controlar los efectos adversos de las actividades asociadas a la explotación de dicha obra pública, dando cumplimiento de lo dispuesto en la ley N° 19.300 sobre Bases Generales del Medio Ambiente y en la normativa ambiental vigente, en particular a lo establecido en la(s) DIA, Adenda(s) y RCA respectiva(s) del Proyecto.</w:t>
      </w:r>
    </w:p>
    <w:p w14:paraId="7786DD98" w14:textId="2D5882DC" w:rsidR="00483159" w:rsidRPr="00C010E0" w:rsidRDefault="00483159" w:rsidP="00483159">
      <w:pPr>
        <w:rPr>
          <w:szCs w:val="22"/>
          <w:lang w:val="es-CL"/>
        </w:rPr>
      </w:pPr>
      <w:r w:rsidRPr="00C010E0">
        <w:rPr>
          <w:szCs w:val="22"/>
          <w:lang w:val="es-CL"/>
        </w:rPr>
        <w:t>El Plan busca minimizar y controlar el impacto del proyecto y de las actividades asociadas al Proyecto sobre el medio ambiente, a través de la implementación, control y seguimiento de las medidas de mitigación, reparación, compensación, prevención de riesgos, control de accidentes y del plan de seguimiento ambiental -según resulte pertinente- de aquellas actividades y obras que en la Etapa de Explotación produzcan impactos negativos en algún componente ambiental y/o territorial, de acuerdo a la normativa vigente y que no pueda revertirse sin la aplicación de tales medidas, o cuando sea necesario aplicarlas para cumplir con la legislación vigente.</w:t>
      </w:r>
    </w:p>
    <w:p w14:paraId="0BF00662" w14:textId="77777777" w:rsidR="00483159" w:rsidRPr="006667AC" w:rsidRDefault="00483159" w:rsidP="00483159">
      <w:pPr>
        <w:pStyle w:val="Ttulo2"/>
        <w:rPr>
          <w:rFonts w:cs="Arial"/>
          <w:sz w:val="22"/>
          <w:szCs w:val="22"/>
          <w:lang w:val="es-CL" w:eastAsia="es-CL"/>
        </w:rPr>
      </w:pPr>
      <w:bookmarkStart w:id="34" w:name="_Toc419110817"/>
      <w:bookmarkStart w:id="35" w:name="_Toc486932648"/>
      <w:r w:rsidRPr="006667AC">
        <w:rPr>
          <w:rFonts w:cs="Arial"/>
          <w:sz w:val="22"/>
          <w:szCs w:val="22"/>
          <w:lang w:val="es-CL" w:eastAsia="es-CL"/>
        </w:rPr>
        <w:t>Marco jurídico ambiental y territorial</w:t>
      </w:r>
      <w:bookmarkEnd w:id="34"/>
      <w:bookmarkEnd w:id="35"/>
    </w:p>
    <w:p w14:paraId="1231A250" w14:textId="5923D7C0" w:rsidR="00483159" w:rsidRPr="006667AC" w:rsidRDefault="00483159" w:rsidP="00483159">
      <w:pPr>
        <w:rPr>
          <w:szCs w:val="22"/>
          <w:lang w:val="es-CL" w:eastAsia="es-CL"/>
        </w:rPr>
      </w:pPr>
      <w:r w:rsidRPr="006667AC">
        <w:rPr>
          <w:szCs w:val="22"/>
          <w:lang w:val="es-CL" w:eastAsia="es-CL"/>
        </w:rPr>
        <w:t>El marco jurídico ambiental y territorial del proyecto corresponde a la descripción de la legislación ambiental aplicable, con indicación de la normativa de carácter general y específic</w:t>
      </w:r>
      <w:r w:rsidR="004539DB" w:rsidRPr="006667AC">
        <w:rPr>
          <w:szCs w:val="22"/>
          <w:lang w:val="es-CL" w:eastAsia="es-CL"/>
        </w:rPr>
        <w:t>a</w:t>
      </w:r>
      <w:r w:rsidRPr="006667AC">
        <w:rPr>
          <w:szCs w:val="22"/>
          <w:lang w:val="es-CL" w:eastAsia="es-CL"/>
        </w:rPr>
        <w:t xml:space="preserve"> asociadas a la protección del medio ambiente, la preservación de la naturaleza, el uso y manejo de los recursos nat</w:t>
      </w:r>
      <w:r w:rsidR="006667AC" w:rsidRPr="006667AC">
        <w:rPr>
          <w:szCs w:val="22"/>
          <w:lang w:val="es-CL" w:eastAsia="es-CL"/>
        </w:rPr>
        <w:t>urales, entre otros</w:t>
      </w:r>
      <w:r w:rsidRPr="006667AC">
        <w:rPr>
          <w:szCs w:val="22"/>
          <w:lang w:val="es-CL" w:eastAsia="es-CL"/>
        </w:rPr>
        <w:t xml:space="preserve">. </w:t>
      </w:r>
    </w:p>
    <w:p w14:paraId="152CA032" w14:textId="77777777" w:rsidR="00483159" w:rsidRPr="006667AC" w:rsidRDefault="00483159" w:rsidP="00483159">
      <w:pPr>
        <w:pStyle w:val="Ttulo3"/>
        <w:rPr>
          <w:rFonts w:cs="Arial"/>
          <w:sz w:val="22"/>
          <w:szCs w:val="22"/>
          <w:lang w:val="es-CL" w:eastAsia="es-CL"/>
        </w:rPr>
      </w:pPr>
      <w:bookmarkStart w:id="36" w:name="_Toc419110818"/>
      <w:bookmarkStart w:id="37" w:name="_Toc486932649"/>
      <w:r w:rsidRPr="006667AC">
        <w:rPr>
          <w:rFonts w:cs="Arial"/>
          <w:sz w:val="22"/>
          <w:szCs w:val="22"/>
          <w:lang w:val="es-CL" w:eastAsia="es-CL"/>
        </w:rPr>
        <w:t>Normas ambientales y territoriales de carácter general</w:t>
      </w:r>
      <w:bookmarkEnd w:id="36"/>
      <w:bookmarkEnd w:id="37"/>
    </w:p>
    <w:p w14:paraId="70B07AEE" w14:textId="7F68E370" w:rsidR="0024666D" w:rsidRPr="006667AC" w:rsidRDefault="00483159" w:rsidP="00483159">
      <w:pPr>
        <w:rPr>
          <w:szCs w:val="22"/>
          <w:lang w:val="es-CL" w:eastAsia="es-CL"/>
        </w:rPr>
      </w:pPr>
      <w:r w:rsidRPr="006667AC">
        <w:rPr>
          <w:szCs w:val="22"/>
          <w:lang w:val="es-CL" w:eastAsia="es-CL"/>
        </w:rPr>
        <w:t>La normativa ambiental y territorial general está representada por los siguientes cuerpos legales:</w:t>
      </w:r>
    </w:p>
    <w:tbl>
      <w:tblPr>
        <w:tblW w:w="5000"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31"/>
        <w:gridCol w:w="7917"/>
      </w:tblGrid>
      <w:tr w:rsidR="006667AC" w:rsidRPr="006667AC" w14:paraId="57421100" w14:textId="77777777" w:rsidTr="0024666D">
        <w:trPr>
          <w:trHeight w:val="284"/>
          <w:tblHeader/>
          <w:jc w:val="center"/>
        </w:trPr>
        <w:tc>
          <w:tcPr>
            <w:tcW w:w="1631" w:type="dxa"/>
            <w:shd w:val="clear" w:color="auto" w:fill="D9D9D9"/>
            <w:tcMar>
              <w:top w:w="57" w:type="dxa"/>
              <w:bottom w:w="57" w:type="dxa"/>
            </w:tcMar>
            <w:vAlign w:val="center"/>
          </w:tcPr>
          <w:p w14:paraId="6488BFA0" w14:textId="77777777" w:rsidR="00483159" w:rsidRPr="006667AC" w:rsidRDefault="00483159" w:rsidP="0024666D">
            <w:pPr>
              <w:spacing w:before="0" w:after="0"/>
              <w:rPr>
                <w:b/>
                <w:bCs/>
                <w:sz w:val="20"/>
                <w:szCs w:val="20"/>
                <w:lang w:val="es-CL"/>
              </w:rPr>
            </w:pPr>
            <w:r w:rsidRPr="006667AC">
              <w:rPr>
                <w:b/>
                <w:bCs/>
                <w:sz w:val="20"/>
                <w:szCs w:val="20"/>
                <w:lang w:val="es-CL"/>
              </w:rPr>
              <w:t>Norma</w:t>
            </w:r>
          </w:p>
        </w:tc>
        <w:tc>
          <w:tcPr>
            <w:tcW w:w="7917" w:type="dxa"/>
            <w:shd w:val="clear" w:color="auto" w:fill="D9D9D9"/>
            <w:tcMar>
              <w:top w:w="57" w:type="dxa"/>
              <w:bottom w:w="57" w:type="dxa"/>
            </w:tcMar>
            <w:vAlign w:val="center"/>
          </w:tcPr>
          <w:p w14:paraId="6D2C4AE4" w14:textId="77777777" w:rsidR="00483159" w:rsidRPr="006667AC" w:rsidRDefault="00483159" w:rsidP="0024666D">
            <w:pPr>
              <w:spacing w:before="0" w:after="0"/>
              <w:rPr>
                <w:b/>
                <w:bCs/>
                <w:sz w:val="20"/>
                <w:szCs w:val="20"/>
                <w:lang w:val="es-CL"/>
              </w:rPr>
            </w:pPr>
            <w:r w:rsidRPr="006667AC">
              <w:rPr>
                <w:b/>
                <w:bCs/>
                <w:sz w:val="20"/>
                <w:szCs w:val="20"/>
                <w:lang w:val="es-CL"/>
              </w:rPr>
              <w:t xml:space="preserve">D.S. Nº 100, Fija El Texto Refundido, Coordinado y Sistematizado de la Constitución Política de la República de Chile </w:t>
            </w:r>
          </w:p>
        </w:tc>
      </w:tr>
      <w:tr w:rsidR="006667AC" w:rsidRPr="006667AC" w14:paraId="710A5780" w14:textId="77777777" w:rsidTr="0024666D">
        <w:trPr>
          <w:trHeight w:val="284"/>
          <w:jc w:val="center"/>
        </w:trPr>
        <w:tc>
          <w:tcPr>
            <w:tcW w:w="1631" w:type="dxa"/>
            <w:tcMar>
              <w:top w:w="57" w:type="dxa"/>
              <w:bottom w:w="57" w:type="dxa"/>
            </w:tcMar>
            <w:vAlign w:val="center"/>
          </w:tcPr>
          <w:p w14:paraId="1C9316BA" w14:textId="77777777" w:rsidR="00483159" w:rsidRPr="006667AC" w:rsidRDefault="00483159" w:rsidP="0024666D">
            <w:pPr>
              <w:spacing w:before="0" w:after="0"/>
              <w:rPr>
                <w:b/>
                <w:bCs/>
                <w:sz w:val="20"/>
                <w:szCs w:val="20"/>
                <w:highlight w:val="yellow"/>
                <w:lang w:val="es-CL"/>
              </w:rPr>
            </w:pPr>
            <w:r w:rsidRPr="006667AC">
              <w:rPr>
                <w:b/>
                <w:bCs/>
                <w:sz w:val="20"/>
                <w:szCs w:val="20"/>
                <w:lang w:val="es-CL"/>
              </w:rPr>
              <w:t>Nombre</w:t>
            </w:r>
          </w:p>
        </w:tc>
        <w:tc>
          <w:tcPr>
            <w:tcW w:w="7917" w:type="dxa"/>
            <w:tcMar>
              <w:top w:w="57" w:type="dxa"/>
              <w:bottom w:w="57" w:type="dxa"/>
            </w:tcMar>
            <w:vAlign w:val="center"/>
          </w:tcPr>
          <w:p w14:paraId="51DB9C5C" w14:textId="77777777" w:rsidR="00483159" w:rsidRPr="006667AC" w:rsidRDefault="00483159" w:rsidP="0024666D">
            <w:pPr>
              <w:spacing w:before="0" w:after="0"/>
              <w:rPr>
                <w:bCs/>
                <w:sz w:val="20"/>
                <w:szCs w:val="20"/>
                <w:highlight w:val="yellow"/>
                <w:lang w:val="es-CL"/>
              </w:rPr>
            </w:pPr>
            <w:r w:rsidRPr="006667AC">
              <w:rPr>
                <w:bCs/>
                <w:sz w:val="20"/>
                <w:szCs w:val="20"/>
                <w:lang w:val="es-CL"/>
              </w:rPr>
              <w:t>Constitución Política de la República de Chile</w:t>
            </w:r>
          </w:p>
        </w:tc>
      </w:tr>
      <w:tr w:rsidR="006667AC" w:rsidRPr="006667AC" w14:paraId="7C509636" w14:textId="77777777" w:rsidTr="0024666D">
        <w:trPr>
          <w:trHeight w:val="284"/>
          <w:jc w:val="center"/>
        </w:trPr>
        <w:tc>
          <w:tcPr>
            <w:tcW w:w="1631" w:type="dxa"/>
            <w:tcMar>
              <w:top w:w="57" w:type="dxa"/>
              <w:bottom w:w="57" w:type="dxa"/>
            </w:tcMar>
            <w:vAlign w:val="center"/>
          </w:tcPr>
          <w:p w14:paraId="34CBC0C9" w14:textId="77777777" w:rsidR="00483159" w:rsidRPr="006667AC" w:rsidRDefault="00483159" w:rsidP="0024666D">
            <w:pPr>
              <w:spacing w:before="0" w:after="0"/>
              <w:rPr>
                <w:b/>
                <w:bCs/>
                <w:sz w:val="20"/>
                <w:szCs w:val="20"/>
                <w:lang w:val="es-CL"/>
              </w:rPr>
            </w:pPr>
            <w:r w:rsidRPr="006667AC">
              <w:rPr>
                <w:b/>
                <w:bCs/>
                <w:sz w:val="20"/>
                <w:szCs w:val="20"/>
                <w:lang w:val="es-CL"/>
              </w:rPr>
              <w:t>Publicación diario oficial</w:t>
            </w:r>
          </w:p>
        </w:tc>
        <w:tc>
          <w:tcPr>
            <w:tcW w:w="7917" w:type="dxa"/>
            <w:tcMar>
              <w:top w:w="57" w:type="dxa"/>
              <w:bottom w:w="57" w:type="dxa"/>
            </w:tcMar>
            <w:vAlign w:val="center"/>
          </w:tcPr>
          <w:p w14:paraId="07AFBF75" w14:textId="77777777" w:rsidR="00483159" w:rsidRPr="006667AC" w:rsidRDefault="00483159" w:rsidP="0024666D">
            <w:pPr>
              <w:spacing w:before="0" w:after="0"/>
              <w:rPr>
                <w:bCs/>
                <w:sz w:val="20"/>
                <w:szCs w:val="20"/>
                <w:lang w:val="es-CL"/>
              </w:rPr>
            </w:pPr>
            <w:r w:rsidRPr="006667AC">
              <w:rPr>
                <w:sz w:val="20"/>
                <w:szCs w:val="20"/>
                <w:lang w:val="es-CL"/>
              </w:rPr>
              <w:t>22 de septiembre de 2005</w:t>
            </w:r>
          </w:p>
        </w:tc>
      </w:tr>
      <w:tr w:rsidR="006667AC" w:rsidRPr="006667AC" w14:paraId="0AF7A6A7" w14:textId="77777777" w:rsidTr="0024666D">
        <w:trPr>
          <w:trHeight w:val="284"/>
          <w:jc w:val="center"/>
        </w:trPr>
        <w:tc>
          <w:tcPr>
            <w:tcW w:w="1631" w:type="dxa"/>
            <w:tcMar>
              <w:top w:w="57" w:type="dxa"/>
              <w:bottom w:w="57" w:type="dxa"/>
            </w:tcMar>
            <w:vAlign w:val="center"/>
          </w:tcPr>
          <w:p w14:paraId="3A9F83FD" w14:textId="77777777" w:rsidR="00483159" w:rsidRPr="006667AC" w:rsidRDefault="00483159" w:rsidP="0024666D">
            <w:pPr>
              <w:spacing w:before="0" w:after="0"/>
              <w:rPr>
                <w:b/>
                <w:bCs/>
                <w:sz w:val="20"/>
                <w:szCs w:val="20"/>
                <w:lang w:val="es-CL"/>
              </w:rPr>
            </w:pPr>
            <w:r w:rsidRPr="006667AC">
              <w:rPr>
                <w:b/>
                <w:bCs/>
                <w:sz w:val="20"/>
                <w:szCs w:val="20"/>
                <w:lang w:val="es-CL"/>
              </w:rPr>
              <w:t>Ministerio</w:t>
            </w:r>
          </w:p>
        </w:tc>
        <w:tc>
          <w:tcPr>
            <w:tcW w:w="7917" w:type="dxa"/>
            <w:tcMar>
              <w:top w:w="57" w:type="dxa"/>
              <w:bottom w:w="57" w:type="dxa"/>
            </w:tcMar>
            <w:vAlign w:val="center"/>
          </w:tcPr>
          <w:p w14:paraId="149749D2" w14:textId="77777777" w:rsidR="00483159" w:rsidRPr="006667AC" w:rsidRDefault="00483159" w:rsidP="0024666D">
            <w:pPr>
              <w:spacing w:before="0" w:after="0"/>
              <w:rPr>
                <w:bCs/>
                <w:sz w:val="20"/>
                <w:szCs w:val="20"/>
                <w:lang w:val="es-CL"/>
              </w:rPr>
            </w:pPr>
            <w:r w:rsidRPr="006667AC">
              <w:rPr>
                <w:bCs/>
                <w:sz w:val="20"/>
                <w:szCs w:val="20"/>
                <w:lang w:val="es-CL"/>
              </w:rPr>
              <w:t>Ministerio de Secretaría General de la Presidencia</w:t>
            </w:r>
          </w:p>
        </w:tc>
      </w:tr>
      <w:tr w:rsidR="006667AC" w:rsidRPr="006667AC" w14:paraId="336A840E" w14:textId="77777777" w:rsidTr="0024666D">
        <w:trPr>
          <w:trHeight w:val="284"/>
          <w:jc w:val="center"/>
        </w:trPr>
        <w:tc>
          <w:tcPr>
            <w:tcW w:w="1631" w:type="dxa"/>
            <w:tcMar>
              <w:top w:w="57" w:type="dxa"/>
              <w:bottom w:w="57" w:type="dxa"/>
            </w:tcMar>
            <w:vAlign w:val="center"/>
          </w:tcPr>
          <w:p w14:paraId="59C11255" w14:textId="77777777" w:rsidR="00483159" w:rsidRPr="006667AC" w:rsidRDefault="00483159" w:rsidP="0024666D">
            <w:pPr>
              <w:spacing w:before="0" w:after="0"/>
              <w:rPr>
                <w:b/>
                <w:bCs/>
                <w:sz w:val="20"/>
                <w:szCs w:val="20"/>
                <w:lang w:val="es-CL"/>
              </w:rPr>
            </w:pPr>
            <w:r w:rsidRPr="006667AC">
              <w:rPr>
                <w:b/>
                <w:bCs/>
                <w:sz w:val="20"/>
                <w:szCs w:val="20"/>
                <w:lang w:val="es-CL"/>
              </w:rPr>
              <w:t>Materia</w:t>
            </w:r>
          </w:p>
        </w:tc>
        <w:tc>
          <w:tcPr>
            <w:tcW w:w="7917" w:type="dxa"/>
            <w:tcMar>
              <w:top w:w="57" w:type="dxa"/>
              <w:bottom w:w="57" w:type="dxa"/>
            </w:tcMar>
            <w:vAlign w:val="center"/>
          </w:tcPr>
          <w:p w14:paraId="5EE93386" w14:textId="35DA65B5" w:rsidR="00483159" w:rsidRPr="006667AC" w:rsidRDefault="00483159" w:rsidP="004539DB">
            <w:pPr>
              <w:spacing w:before="0" w:after="0"/>
              <w:rPr>
                <w:bCs/>
                <w:sz w:val="20"/>
                <w:szCs w:val="20"/>
                <w:lang w:val="es-CL"/>
              </w:rPr>
            </w:pPr>
            <w:r w:rsidRPr="006667AC">
              <w:rPr>
                <w:bCs/>
                <w:sz w:val="20"/>
                <w:szCs w:val="20"/>
                <w:lang w:val="es-CL"/>
              </w:rPr>
              <w:t>La Constitución Política es la Ley Fundamental que define la forma del Estado y del Gobierno, las bases del Estado de Derecho, reconoce y asegura los derechos fundamentales de las personas, las obligaciones de los ciudadanos y la organización y atribuciones de los poderes públicos. Considerada la norma superior en la escala jerárquica, todo cuerpo normativo debe quedarle subordinado tanto en lo referido a su procedimiento de aprobación como en la materia llamad</w:t>
            </w:r>
            <w:r w:rsidR="004539DB" w:rsidRPr="006667AC">
              <w:rPr>
                <w:bCs/>
                <w:sz w:val="20"/>
                <w:szCs w:val="20"/>
                <w:lang w:val="es-CL"/>
              </w:rPr>
              <w:t>a</w:t>
            </w:r>
            <w:r w:rsidRPr="006667AC">
              <w:rPr>
                <w:bCs/>
                <w:sz w:val="20"/>
                <w:szCs w:val="20"/>
                <w:lang w:val="es-CL"/>
              </w:rPr>
              <w:t xml:space="preserve"> a regular. </w:t>
            </w:r>
          </w:p>
        </w:tc>
      </w:tr>
      <w:tr w:rsidR="006667AC" w:rsidRPr="006667AC" w14:paraId="1B853689" w14:textId="77777777" w:rsidTr="0024666D">
        <w:trPr>
          <w:trHeight w:val="284"/>
          <w:jc w:val="center"/>
        </w:trPr>
        <w:tc>
          <w:tcPr>
            <w:tcW w:w="1631" w:type="dxa"/>
            <w:tcMar>
              <w:top w:w="57" w:type="dxa"/>
              <w:bottom w:w="57" w:type="dxa"/>
            </w:tcMar>
            <w:vAlign w:val="center"/>
          </w:tcPr>
          <w:p w14:paraId="1858E7E7" w14:textId="77777777" w:rsidR="00483159" w:rsidRPr="006667AC" w:rsidRDefault="00483159" w:rsidP="0024666D">
            <w:pPr>
              <w:spacing w:before="0" w:after="0"/>
              <w:rPr>
                <w:b/>
                <w:bCs/>
                <w:sz w:val="20"/>
                <w:szCs w:val="20"/>
                <w:lang w:val="es-CL"/>
              </w:rPr>
            </w:pPr>
            <w:r w:rsidRPr="006667AC">
              <w:rPr>
                <w:b/>
                <w:bCs/>
                <w:sz w:val="20"/>
                <w:szCs w:val="20"/>
                <w:lang w:val="es-CL"/>
              </w:rPr>
              <w:t>Relación con el Proyecto</w:t>
            </w:r>
          </w:p>
        </w:tc>
        <w:tc>
          <w:tcPr>
            <w:tcW w:w="7917" w:type="dxa"/>
            <w:tcMar>
              <w:top w:w="57" w:type="dxa"/>
              <w:bottom w:w="57" w:type="dxa"/>
            </w:tcMar>
            <w:vAlign w:val="center"/>
          </w:tcPr>
          <w:p w14:paraId="25C54217" w14:textId="77777777" w:rsidR="00483159" w:rsidRPr="006667AC" w:rsidRDefault="00483159" w:rsidP="0024666D">
            <w:pPr>
              <w:spacing w:before="0" w:after="0"/>
              <w:rPr>
                <w:bCs/>
                <w:sz w:val="20"/>
                <w:szCs w:val="20"/>
                <w:lang w:val="es-CL"/>
              </w:rPr>
            </w:pPr>
            <w:r w:rsidRPr="006667AC">
              <w:rPr>
                <w:sz w:val="20"/>
                <w:szCs w:val="20"/>
                <w:lang w:val="es-CL"/>
              </w:rPr>
              <w:t>Consagra el derecho a desarrollar cualquier actividad económica de acuerdo a lo establecido en el artículo 19 N°21 de la Constitución Política, indicando también el respeto a las normas legales que regulen su rubro y actividad específica.</w:t>
            </w:r>
          </w:p>
        </w:tc>
      </w:tr>
      <w:tr w:rsidR="006667AC" w:rsidRPr="006667AC" w14:paraId="5D50E766" w14:textId="77777777" w:rsidTr="0024666D">
        <w:trPr>
          <w:trHeight w:val="284"/>
          <w:jc w:val="center"/>
        </w:trPr>
        <w:tc>
          <w:tcPr>
            <w:tcW w:w="1631" w:type="dxa"/>
            <w:tcMar>
              <w:top w:w="57" w:type="dxa"/>
              <w:bottom w:w="57" w:type="dxa"/>
            </w:tcMar>
            <w:vAlign w:val="center"/>
          </w:tcPr>
          <w:p w14:paraId="6089F8DD" w14:textId="77777777" w:rsidR="00483159" w:rsidRPr="006667AC" w:rsidRDefault="00483159" w:rsidP="0024666D">
            <w:pPr>
              <w:spacing w:before="0" w:after="0"/>
              <w:rPr>
                <w:b/>
                <w:bCs/>
                <w:sz w:val="20"/>
                <w:szCs w:val="20"/>
                <w:lang w:val="es-CL"/>
              </w:rPr>
            </w:pPr>
            <w:r w:rsidRPr="006667AC">
              <w:rPr>
                <w:b/>
                <w:bCs/>
                <w:sz w:val="20"/>
                <w:szCs w:val="20"/>
                <w:lang w:val="es-CL"/>
              </w:rPr>
              <w:t>Forma de cumplimiento</w:t>
            </w:r>
          </w:p>
        </w:tc>
        <w:tc>
          <w:tcPr>
            <w:tcW w:w="7917" w:type="dxa"/>
            <w:tcMar>
              <w:top w:w="57" w:type="dxa"/>
              <w:bottom w:w="57" w:type="dxa"/>
            </w:tcMar>
            <w:vAlign w:val="center"/>
          </w:tcPr>
          <w:p w14:paraId="281D20FC" w14:textId="77777777" w:rsidR="00483159" w:rsidRPr="006667AC" w:rsidRDefault="00483159" w:rsidP="0024666D">
            <w:pPr>
              <w:spacing w:before="0" w:after="0"/>
              <w:rPr>
                <w:sz w:val="20"/>
                <w:szCs w:val="20"/>
                <w:lang w:val="es-CL"/>
              </w:rPr>
            </w:pPr>
            <w:r w:rsidRPr="006667AC">
              <w:rPr>
                <w:sz w:val="20"/>
                <w:szCs w:val="20"/>
                <w:lang w:val="es-CL"/>
              </w:rPr>
              <w:t>El Proyecto se ajustará a todas las disposiciones establecidas en la Constitución Política de la República y considerará todas las acciones legales que permitan su cumplimiento, ejerciendo los derechos y obligaciones que le correspondan para tal efecto.</w:t>
            </w:r>
          </w:p>
          <w:p w14:paraId="00873034" w14:textId="77777777" w:rsidR="00483159" w:rsidRPr="006667AC" w:rsidRDefault="00483159" w:rsidP="0024666D">
            <w:pPr>
              <w:spacing w:before="0" w:after="0"/>
              <w:rPr>
                <w:sz w:val="20"/>
                <w:szCs w:val="20"/>
                <w:lang w:val="es-CL"/>
              </w:rPr>
            </w:pPr>
            <w:r w:rsidRPr="006667AC">
              <w:rPr>
                <w:sz w:val="20"/>
                <w:szCs w:val="20"/>
                <w:lang w:val="es-CL"/>
              </w:rPr>
              <w:t>El sometimiento del Proyecto al SEIA asegura el cumplimiento de las garantías constitucionales correspondientes al derecho a vivir en un ambiente libre de contaminación y la conservación del patrimonio ambiental. Una vez obtenida la RCA, se procederá de acuerdo a lo allí estipulado, permitiendo al Estado su fiscalización y así velar para que el derecho a vivir en un ambiente libre de contaminación no sea afectado.</w:t>
            </w:r>
          </w:p>
        </w:tc>
      </w:tr>
    </w:tbl>
    <w:p w14:paraId="7B3366DB" w14:textId="77777777" w:rsidR="0024666D" w:rsidRPr="006667AC" w:rsidRDefault="0024666D" w:rsidP="00CE42BA">
      <w:pPr>
        <w:spacing w:before="0" w:after="0"/>
        <w:rPr>
          <w:szCs w:val="22"/>
          <w:lang w:val="es-CL"/>
        </w:rPr>
      </w:pPr>
    </w:p>
    <w:tbl>
      <w:tblPr>
        <w:tblW w:w="4992"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24"/>
        <w:gridCol w:w="7909"/>
      </w:tblGrid>
      <w:tr w:rsidR="006667AC" w:rsidRPr="006667AC" w14:paraId="29B5C766" w14:textId="77777777" w:rsidTr="0024666D">
        <w:trPr>
          <w:tblHeader/>
          <w:jc w:val="center"/>
        </w:trPr>
        <w:tc>
          <w:tcPr>
            <w:tcW w:w="1624" w:type="dxa"/>
            <w:shd w:val="clear" w:color="auto" w:fill="D9D9D9"/>
            <w:tcMar>
              <w:top w:w="57" w:type="dxa"/>
              <w:bottom w:w="57" w:type="dxa"/>
            </w:tcMar>
            <w:vAlign w:val="center"/>
          </w:tcPr>
          <w:p w14:paraId="78E8AE4F" w14:textId="77777777" w:rsidR="00483159" w:rsidRPr="006667AC" w:rsidRDefault="00483159" w:rsidP="0024666D">
            <w:pPr>
              <w:spacing w:before="0" w:after="0"/>
              <w:rPr>
                <w:b/>
                <w:bCs/>
                <w:sz w:val="20"/>
                <w:szCs w:val="20"/>
                <w:lang w:val="es-CL"/>
              </w:rPr>
            </w:pPr>
            <w:r w:rsidRPr="006667AC">
              <w:rPr>
                <w:b/>
                <w:bCs/>
                <w:sz w:val="20"/>
                <w:szCs w:val="20"/>
                <w:lang w:val="es-CL"/>
              </w:rPr>
              <w:t>Norma</w:t>
            </w:r>
          </w:p>
        </w:tc>
        <w:tc>
          <w:tcPr>
            <w:tcW w:w="7909" w:type="dxa"/>
            <w:shd w:val="clear" w:color="auto" w:fill="D9D9D9"/>
            <w:tcMar>
              <w:top w:w="57" w:type="dxa"/>
              <w:bottom w:w="57" w:type="dxa"/>
            </w:tcMar>
            <w:vAlign w:val="center"/>
          </w:tcPr>
          <w:p w14:paraId="1173FCCC" w14:textId="77777777" w:rsidR="00483159" w:rsidRPr="006667AC" w:rsidRDefault="00483159" w:rsidP="0024666D">
            <w:pPr>
              <w:spacing w:before="0" w:after="0"/>
              <w:rPr>
                <w:b/>
                <w:bCs/>
                <w:sz w:val="20"/>
                <w:szCs w:val="20"/>
                <w:lang w:val="es-CL"/>
              </w:rPr>
            </w:pPr>
            <w:r w:rsidRPr="006667AC">
              <w:rPr>
                <w:b/>
                <w:bCs/>
                <w:sz w:val="20"/>
                <w:szCs w:val="20"/>
                <w:lang w:val="es-CL"/>
              </w:rPr>
              <w:t>Ley Nº 19.300, Aprueba Ley Sobre Bases Generales del Medio Ambiente, y sus Modificaciones: Ley Nº 19.372/1995, Ley Nº 20.173/ 2007, y la Ley 20.417/2010</w:t>
            </w:r>
          </w:p>
        </w:tc>
      </w:tr>
      <w:tr w:rsidR="006667AC" w:rsidRPr="006667AC" w14:paraId="388EE7F4" w14:textId="77777777" w:rsidTr="0024666D">
        <w:trPr>
          <w:jc w:val="center"/>
        </w:trPr>
        <w:tc>
          <w:tcPr>
            <w:tcW w:w="1624" w:type="dxa"/>
            <w:tcMar>
              <w:top w:w="57" w:type="dxa"/>
              <w:bottom w:w="57" w:type="dxa"/>
            </w:tcMar>
            <w:vAlign w:val="center"/>
          </w:tcPr>
          <w:p w14:paraId="3DAF4AC1" w14:textId="77777777" w:rsidR="00483159" w:rsidRPr="006667AC" w:rsidRDefault="00483159" w:rsidP="0024666D">
            <w:pPr>
              <w:spacing w:before="0" w:after="0"/>
              <w:rPr>
                <w:b/>
                <w:bCs/>
                <w:sz w:val="20"/>
                <w:szCs w:val="20"/>
                <w:lang w:val="es-CL"/>
              </w:rPr>
            </w:pPr>
            <w:r w:rsidRPr="006667AC">
              <w:rPr>
                <w:b/>
                <w:bCs/>
                <w:sz w:val="20"/>
                <w:szCs w:val="20"/>
                <w:lang w:val="es-CL"/>
              </w:rPr>
              <w:t>Nombre</w:t>
            </w:r>
          </w:p>
        </w:tc>
        <w:tc>
          <w:tcPr>
            <w:tcW w:w="7909" w:type="dxa"/>
            <w:tcMar>
              <w:top w:w="57" w:type="dxa"/>
              <w:bottom w:w="57" w:type="dxa"/>
            </w:tcMar>
            <w:vAlign w:val="center"/>
          </w:tcPr>
          <w:p w14:paraId="08D39885" w14:textId="77777777" w:rsidR="00483159" w:rsidRPr="006667AC" w:rsidRDefault="00483159" w:rsidP="0024666D">
            <w:pPr>
              <w:spacing w:before="0" w:after="0"/>
              <w:rPr>
                <w:bCs/>
                <w:sz w:val="20"/>
                <w:szCs w:val="20"/>
                <w:lang w:val="es-CL"/>
              </w:rPr>
            </w:pPr>
            <w:r w:rsidRPr="006667AC">
              <w:rPr>
                <w:bCs/>
                <w:sz w:val="20"/>
                <w:szCs w:val="20"/>
                <w:lang w:val="es-CL"/>
              </w:rPr>
              <w:t>Ley de Bases Generales del Medio Ambiente</w:t>
            </w:r>
          </w:p>
        </w:tc>
      </w:tr>
      <w:tr w:rsidR="006667AC" w:rsidRPr="006667AC" w14:paraId="00C64AE4" w14:textId="77777777" w:rsidTr="0024666D">
        <w:trPr>
          <w:jc w:val="center"/>
        </w:trPr>
        <w:tc>
          <w:tcPr>
            <w:tcW w:w="1624" w:type="dxa"/>
            <w:tcMar>
              <w:top w:w="57" w:type="dxa"/>
              <w:bottom w:w="57" w:type="dxa"/>
            </w:tcMar>
          </w:tcPr>
          <w:p w14:paraId="5D6559F9" w14:textId="77777777" w:rsidR="00483159" w:rsidRPr="006667AC" w:rsidRDefault="00483159" w:rsidP="0024666D">
            <w:pPr>
              <w:spacing w:before="0" w:after="0"/>
              <w:rPr>
                <w:b/>
                <w:sz w:val="20"/>
                <w:szCs w:val="20"/>
                <w:lang w:val="es-CL"/>
              </w:rPr>
            </w:pPr>
            <w:r w:rsidRPr="006667AC">
              <w:rPr>
                <w:b/>
                <w:sz w:val="20"/>
                <w:szCs w:val="20"/>
                <w:lang w:val="es-CL"/>
              </w:rPr>
              <w:t xml:space="preserve">Publicación diario oficial </w:t>
            </w:r>
          </w:p>
        </w:tc>
        <w:tc>
          <w:tcPr>
            <w:tcW w:w="7909" w:type="dxa"/>
            <w:tcMar>
              <w:top w:w="57" w:type="dxa"/>
              <w:bottom w:w="57" w:type="dxa"/>
            </w:tcMar>
            <w:vAlign w:val="center"/>
          </w:tcPr>
          <w:p w14:paraId="14399999" w14:textId="77777777" w:rsidR="00483159" w:rsidRPr="006667AC" w:rsidRDefault="00483159" w:rsidP="0024666D">
            <w:pPr>
              <w:spacing w:before="0" w:after="0"/>
              <w:rPr>
                <w:spacing w:val="-3"/>
                <w:sz w:val="20"/>
                <w:szCs w:val="20"/>
                <w:lang w:val="es-CL"/>
              </w:rPr>
            </w:pPr>
            <w:r w:rsidRPr="006667AC">
              <w:rPr>
                <w:spacing w:val="-3"/>
                <w:sz w:val="20"/>
                <w:szCs w:val="20"/>
                <w:lang w:val="es-CL"/>
              </w:rPr>
              <w:t xml:space="preserve">9 de marzo de 1994, 08 de febrero de 1995, 27 de marzo de 2007 y 26 de enero de 2010, respectivamente. </w:t>
            </w:r>
          </w:p>
        </w:tc>
      </w:tr>
      <w:tr w:rsidR="006667AC" w:rsidRPr="006667AC" w14:paraId="0B8425BB" w14:textId="77777777" w:rsidTr="0024666D">
        <w:trPr>
          <w:jc w:val="center"/>
        </w:trPr>
        <w:tc>
          <w:tcPr>
            <w:tcW w:w="1624" w:type="dxa"/>
            <w:tcMar>
              <w:top w:w="57" w:type="dxa"/>
              <w:bottom w:w="57" w:type="dxa"/>
            </w:tcMar>
            <w:vAlign w:val="center"/>
          </w:tcPr>
          <w:p w14:paraId="5233CB2B" w14:textId="77777777" w:rsidR="00483159" w:rsidRPr="006667AC" w:rsidRDefault="00483159" w:rsidP="0024666D">
            <w:pPr>
              <w:spacing w:before="0" w:after="0"/>
              <w:rPr>
                <w:b/>
                <w:bCs/>
                <w:sz w:val="20"/>
                <w:szCs w:val="20"/>
                <w:lang w:val="es-CL"/>
              </w:rPr>
            </w:pPr>
            <w:r w:rsidRPr="006667AC">
              <w:rPr>
                <w:b/>
                <w:bCs/>
                <w:sz w:val="20"/>
                <w:szCs w:val="20"/>
                <w:lang w:val="es-CL"/>
              </w:rPr>
              <w:t>Ministerio</w:t>
            </w:r>
          </w:p>
        </w:tc>
        <w:tc>
          <w:tcPr>
            <w:tcW w:w="7909" w:type="dxa"/>
            <w:tcMar>
              <w:top w:w="57" w:type="dxa"/>
              <w:bottom w:w="57" w:type="dxa"/>
            </w:tcMar>
            <w:vAlign w:val="center"/>
          </w:tcPr>
          <w:p w14:paraId="28060F42" w14:textId="77777777" w:rsidR="00483159" w:rsidRPr="006667AC" w:rsidRDefault="00483159" w:rsidP="0024666D">
            <w:pPr>
              <w:spacing w:before="0" w:after="0"/>
              <w:rPr>
                <w:bCs/>
                <w:sz w:val="20"/>
                <w:szCs w:val="20"/>
                <w:lang w:val="es-CL"/>
              </w:rPr>
            </w:pPr>
            <w:r w:rsidRPr="006667AC">
              <w:rPr>
                <w:bCs/>
                <w:sz w:val="20"/>
                <w:szCs w:val="20"/>
                <w:lang w:val="es-CL"/>
              </w:rPr>
              <w:t>Ministerio Secretaría General de la Presidencia y Ministerio de Medio Ambiente</w:t>
            </w:r>
          </w:p>
        </w:tc>
      </w:tr>
      <w:tr w:rsidR="006667AC" w:rsidRPr="006667AC" w14:paraId="7C87BDB6" w14:textId="77777777" w:rsidTr="0024666D">
        <w:trPr>
          <w:jc w:val="center"/>
        </w:trPr>
        <w:tc>
          <w:tcPr>
            <w:tcW w:w="1624" w:type="dxa"/>
            <w:tcMar>
              <w:top w:w="57" w:type="dxa"/>
              <w:bottom w:w="57" w:type="dxa"/>
            </w:tcMar>
            <w:vAlign w:val="center"/>
          </w:tcPr>
          <w:p w14:paraId="67A826BC" w14:textId="77777777" w:rsidR="00483159" w:rsidRPr="006667AC" w:rsidRDefault="00483159" w:rsidP="0024666D">
            <w:pPr>
              <w:spacing w:before="0" w:after="0"/>
              <w:rPr>
                <w:b/>
                <w:bCs/>
                <w:sz w:val="20"/>
                <w:szCs w:val="20"/>
                <w:lang w:val="es-CL"/>
              </w:rPr>
            </w:pPr>
            <w:r w:rsidRPr="006667AC">
              <w:rPr>
                <w:b/>
                <w:bCs/>
                <w:sz w:val="20"/>
                <w:szCs w:val="20"/>
                <w:lang w:val="es-CL"/>
              </w:rPr>
              <w:t>Materia</w:t>
            </w:r>
          </w:p>
        </w:tc>
        <w:tc>
          <w:tcPr>
            <w:tcW w:w="7909" w:type="dxa"/>
            <w:tcMar>
              <w:top w:w="57" w:type="dxa"/>
              <w:bottom w:w="57" w:type="dxa"/>
            </w:tcMar>
            <w:vAlign w:val="center"/>
          </w:tcPr>
          <w:p w14:paraId="38E2F627" w14:textId="77777777" w:rsidR="00483159" w:rsidRPr="006667AC" w:rsidRDefault="00483159" w:rsidP="0024666D">
            <w:pPr>
              <w:spacing w:before="0" w:after="0"/>
              <w:rPr>
                <w:bCs/>
                <w:sz w:val="20"/>
                <w:szCs w:val="20"/>
                <w:lang w:val="es-CL"/>
              </w:rPr>
            </w:pPr>
            <w:r w:rsidRPr="006667AC">
              <w:rPr>
                <w:bCs/>
                <w:sz w:val="20"/>
                <w:szCs w:val="20"/>
                <w:lang w:val="es-CL"/>
              </w:rPr>
              <w:t>La Ley Nº 19.300 de 1994, “sobre Bases Generales del Medio Ambiente”, modificada por la Ley Nº 20.417 de 2010 “Crea el Ministerio, el Servicio de Evaluación Ambiental y la Superintendencia del Medio Ambiente”, constituye el marco legal básico de toda la normativa ambiental de nuestro país. Ella procura regular y desarrollar las instituciones e instrumentos necesarios para la protección del medio ambiente, de acuerdo a lo dispuesto por el artículo 19 Nº 8 de la Constitución Política.</w:t>
            </w:r>
          </w:p>
          <w:p w14:paraId="760A19AB" w14:textId="77777777" w:rsidR="00483159" w:rsidRPr="006667AC" w:rsidRDefault="00483159" w:rsidP="0024666D">
            <w:pPr>
              <w:spacing w:before="0" w:after="0"/>
              <w:rPr>
                <w:bCs/>
                <w:sz w:val="20"/>
                <w:szCs w:val="20"/>
                <w:lang w:val="es-CL"/>
              </w:rPr>
            </w:pPr>
            <w:r w:rsidRPr="006667AC">
              <w:rPr>
                <w:bCs/>
                <w:sz w:val="20"/>
                <w:szCs w:val="20"/>
                <w:lang w:val="es-CL"/>
              </w:rPr>
              <w:t>Esta ley crea y define los lineamientos generales de los instrumentos de gestión ambiental a nivel nacional. Entre ellos, el Sistema de Evaluación de Impacto Ambiental (SEIA), al cual deben someterse los proyectos de inversión y/o actividades productivas, con el fin de determinar los efectos reales que tendrán sobre el medio ambiente.</w:t>
            </w:r>
          </w:p>
        </w:tc>
      </w:tr>
      <w:tr w:rsidR="006667AC" w:rsidRPr="006667AC" w14:paraId="799C4693" w14:textId="77777777" w:rsidTr="0024666D">
        <w:trPr>
          <w:jc w:val="center"/>
        </w:trPr>
        <w:tc>
          <w:tcPr>
            <w:tcW w:w="1624" w:type="dxa"/>
            <w:tcMar>
              <w:top w:w="57" w:type="dxa"/>
              <w:bottom w:w="57" w:type="dxa"/>
            </w:tcMar>
            <w:vAlign w:val="center"/>
          </w:tcPr>
          <w:p w14:paraId="7E85F469" w14:textId="77777777" w:rsidR="00483159" w:rsidRPr="006667AC" w:rsidRDefault="00483159" w:rsidP="0024666D">
            <w:pPr>
              <w:spacing w:before="0" w:after="0"/>
              <w:rPr>
                <w:b/>
                <w:bCs/>
                <w:sz w:val="20"/>
                <w:szCs w:val="20"/>
                <w:lang w:val="es-CL"/>
              </w:rPr>
            </w:pPr>
            <w:r w:rsidRPr="006667AC">
              <w:rPr>
                <w:b/>
                <w:bCs/>
                <w:sz w:val="20"/>
                <w:szCs w:val="20"/>
                <w:lang w:val="es-CL"/>
              </w:rPr>
              <w:t>Relación con el Proyecto</w:t>
            </w:r>
          </w:p>
        </w:tc>
        <w:tc>
          <w:tcPr>
            <w:tcW w:w="7909" w:type="dxa"/>
            <w:tcMar>
              <w:top w:w="57" w:type="dxa"/>
              <w:bottom w:w="57" w:type="dxa"/>
            </w:tcMar>
            <w:vAlign w:val="center"/>
          </w:tcPr>
          <w:p w14:paraId="58E78FD3" w14:textId="5A8BA83C" w:rsidR="00483159" w:rsidRPr="006667AC" w:rsidRDefault="00483159" w:rsidP="0024666D">
            <w:pPr>
              <w:spacing w:before="0" w:after="0"/>
              <w:rPr>
                <w:sz w:val="20"/>
                <w:szCs w:val="20"/>
                <w:lang w:val="es-CL"/>
              </w:rPr>
            </w:pPr>
            <w:r w:rsidRPr="006667AC">
              <w:rPr>
                <w:sz w:val="20"/>
                <w:szCs w:val="20"/>
                <w:lang w:val="es-CL"/>
              </w:rPr>
              <w:t>El Artículo 8º de La Ley 19.300 Sobre Bases Generales del Medio Ambiente modificada por la</w:t>
            </w:r>
            <w:r w:rsidR="00CE42BA" w:rsidRPr="006667AC">
              <w:rPr>
                <w:sz w:val="20"/>
                <w:szCs w:val="20"/>
                <w:lang w:val="es-CL"/>
              </w:rPr>
              <w:t xml:space="preserve"> </w:t>
            </w:r>
            <w:r w:rsidRPr="006667AC">
              <w:rPr>
                <w:sz w:val="20"/>
                <w:szCs w:val="20"/>
                <w:lang w:val="es-CL"/>
              </w:rPr>
              <w:t>Ley N° 20.417 que crea el Ministerio, el Servicio de Evaluación Ambiental y la Superintendencia</w:t>
            </w:r>
            <w:r w:rsidR="00CE42BA" w:rsidRPr="006667AC">
              <w:rPr>
                <w:sz w:val="20"/>
                <w:szCs w:val="20"/>
                <w:lang w:val="es-CL"/>
              </w:rPr>
              <w:t xml:space="preserve"> </w:t>
            </w:r>
            <w:r w:rsidRPr="006667AC">
              <w:rPr>
                <w:sz w:val="20"/>
                <w:szCs w:val="20"/>
                <w:lang w:val="es-CL"/>
              </w:rPr>
              <w:t>del Medio Ambiente, establece que:</w:t>
            </w:r>
          </w:p>
          <w:p w14:paraId="46857DB3" w14:textId="77777777" w:rsidR="00483159" w:rsidRPr="006667AC" w:rsidRDefault="00483159" w:rsidP="0024666D">
            <w:pPr>
              <w:spacing w:before="0" w:after="0"/>
              <w:rPr>
                <w:sz w:val="20"/>
                <w:szCs w:val="20"/>
                <w:lang w:val="es-CL"/>
              </w:rPr>
            </w:pPr>
            <w:r w:rsidRPr="006667AC">
              <w:rPr>
                <w:sz w:val="20"/>
                <w:szCs w:val="20"/>
                <w:lang w:val="es-CL"/>
              </w:rPr>
              <w:t>"Los proyectos o actividades señaladas en el Artículo 10º sólo podrán ejecutarse o modificarse previa Evaluación de su Impacto Ambiental, de acuerdo a lo establecido en la presente ley".</w:t>
            </w:r>
          </w:p>
          <w:p w14:paraId="0A341E7D" w14:textId="77777777" w:rsidR="00483159" w:rsidRPr="006667AC" w:rsidRDefault="00483159" w:rsidP="0024666D">
            <w:pPr>
              <w:spacing w:before="0" w:after="0"/>
              <w:rPr>
                <w:sz w:val="20"/>
                <w:szCs w:val="20"/>
                <w:lang w:val="es-CL"/>
              </w:rPr>
            </w:pPr>
            <w:r w:rsidRPr="006667AC">
              <w:rPr>
                <w:sz w:val="20"/>
                <w:szCs w:val="20"/>
                <w:lang w:val="es-CL"/>
              </w:rPr>
              <w:t>Lo anterior obedece al hecho que tales proyectos o actividades o sus modificaciones son susceptibles de causar impacto ambiental, de acuerdo con lo señalado en la Ley.</w:t>
            </w:r>
          </w:p>
          <w:p w14:paraId="0C824874" w14:textId="77777777" w:rsidR="00483159" w:rsidRPr="006667AC" w:rsidRDefault="00483159" w:rsidP="0024666D">
            <w:pPr>
              <w:spacing w:before="0" w:after="0"/>
              <w:rPr>
                <w:sz w:val="20"/>
                <w:szCs w:val="20"/>
                <w:lang w:val="es-CL"/>
              </w:rPr>
            </w:pPr>
            <w:r w:rsidRPr="006667AC">
              <w:rPr>
                <w:sz w:val="20"/>
                <w:szCs w:val="20"/>
                <w:lang w:val="es-CL"/>
              </w:rPr>
              <w:t xml:space="preserve">La aludida Ley, establece que los proyectos o actividades susceptibles de causar impacto ambiental deberán someterse al Sistema de Evaluación de Impacto Ambiental. </w:t>
            </w:r>
          </w:p>
          <w:p w14:paraId="7D222F9A" w14:textId="77777777" w:rsidR="00483159" w:rsidRPr="006667AC" w:rsidRDefault="00483159" w:rsidP="0024666D">
            <w:pPr>
              <w:spacing w:before="0" w:after="0"/>
              <w:rPr>
                <w:bCs/>
                <w:sz w:val="20"/>
                <w:szCs w:val="20"/>
                <w:lang w:val="es-CL"/>
              </w:rPr>
            </w:pPr>
            <w:r w:rsidRPr="006667AC">
              <w:rPr>
                <w:bCs/>
                <w:sz w:val="20"/>
                <w:szCs w:val="20"/>
                <w:lang w:val="es-CL"/>
              </w:rPr>
              <w:t>De acuerdo a lo señalado, el presente proyecto se somete al SEIA, debido a que constituye una “modificación de un proyecto”,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23892042" w14:textId="77777777" w:rsidR="00483159" w:rsidRPr="006667AC" w:rsidRDefault="00483159" w:rsidP="0024666D">
            <w:pPr>
              <w:spacing w:before="0" w:after="0"/>
              <w:rPr>
                <w:bCs/>
                <w:sz w:val="20"/>
                <w:szCs w:val="20"/>
                <w:lang w:val="es-CL"/>
              </w:rPr>
            </w:pPr>
            <w:r w:rsidRPr="006667AC">
              <w:rPr>
                <w:bCs/>
                <w:sz w:val="20"/>
                <w:szCs w:val="20"/>
                <w:lang w:val="es-CL"/>
              </w:rPr>
              <w:t>Finalmente, en el Artículo 9° de la Ley se establece que:</w:t>
            </w:r>
          </w:p>
          <w:p w14:paraId="5EA73A73" w14:textId="77777777" w:rsidR="00483159" w:rsidRPr="006667AC" w:rsidRDefault="00483159" w:rsidP="0024666D">
            <w:pPr>
              <w:spacing w:before="0" w:after="0"/>
              <w:rPr>
                <w:bCs/>
                <w:sz w:val="20"/>
                <w:szCs w:val="20"/>
                <w:lang w:val="es-CL"/>
              </w:rPr>
            </w:pPr>
            <w:r w:rsidRPr="006667AC">
              <w:rPr>
                <w:bCs/>
                <w:sz w:val="20"/>
                <w:szCs w:val="20"/>
                <w:lang w:val="es-CL"/>
              </w:rPr>
              <w:t>“El titular de todo proyecto o actividad comprendido en el artículo 10 deberá presentar una Declaración de Impacto Ambiental o elaborar un Estudio de Impacto Ambiental, según corresponda.”</w:t>
            </w:r>
          </w:p>
          <w:p w14:paraId="507A29A4" w14:textId="77777777" w:rsidR="00483159" w:rsidRPr="006667AC" w:rsidRDefault="00483159" w:rsidP="0024666D">
            <w:pPr>
              <w:spacing w:before="0" w:after="0"/>
              <w:rPr>
                <w:bCs/>
                <w:sz w:val="20"/>
                <w:szCs w:val="20"/>
                <w:lang w:val="es-CL"/>
              </w:rPr>
            </w:pPr>
            <w:r w:rsidRPr="006667AC">
              <w:rPr>
                <w:bCs/>
                <w:sz w:val="20"/>
                <w:szCs w:val="20"/>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6667AC" w:rsidRPr="006667AC" w14:paraId="2E7DF4BD" w14:textId="77777777" w:rsidTr="0024666D">
        <w:trPr>
          <w:jc w:val="center"/>
        </w:trPr>
        <w:tc>
          <w:tcPr>
            <w:tcW w:w="1624" w:type="dxa"/>
            <w:tcMar>
              <w:top w:w="57" w:type="dxa"/>
              <w:bottom w:w="57" w:type="dxa"/>
            </w:tcMar>
            <w:vAlign w:val="center"/>
          </w:tcPr>
          <w:p w14:paraId="7B4C78F9" w14:textId="77777777" w:rsidR="00483159" w:rsidRPr="006667AC" w:rsidRDefault="00483159" w:rsidP="0024666D">
            <w:pPr>
              <w:spacing w:before="0" w:after="0"/>
              <w:rPr>
                <w:b/>
                <w:bCs/>
                <w:sz w:val="20"/>
                <w:szCs w:val="20"/>
                <w:lang w:val="es-CL"/>
              </w:rPr>
            </w:pPr>
            <w:r w:rsidRPr="006667AC">
              <w:rPr>
                <w:b/>
                <w:bCs/>
                <w:sz w:val="20"/>
                <w:szCs w:val="20"/>
                <w:lang w:val="es-CL"/>
              </w:rPr>
              <w:t>Forma de cumplimiento</w:t>
            </w:r>
          </w:p>
        </w:tc>
        <w:tc>
          <w:tcPr>
            <w:tcW w:w="7909" w:type="dxa"/>
            <w:tcMar>
              <w:top w:w="57" w:type="dxa"/>
              <w:bottom w:w="57" w:type="dxa"/>
            </w:tcMar>
            <w:vAlign w:val="center"/>
          </w:tcPr>
          <w:p w14:paraId="3FC9E729" w14:textId="0AD6A740" w:rsidR="00483159" w:rsidRPr="006667AC" w:rsidRDefault="00483159" w:rsidP="0024666D">
            <w:pPr>
              <w:spacing w:before="0" w:after="0"/>
              <w:rPr>
                <w:sz w:val="20"/>
                <w:szCs w:val="20"/>
                <w:lang w:val="es-CL"/>
              </w:rPr>
            </w:pPr>
            <w:r w:rsidRPr="006667AC">
              <w:rPr>
                <w:sz w:val="20"/>
                <w:szCs w:val="20"/>
                <w:lang w:val="es-CL"/>
              </w:rPr>
              <w:t>El Proyecto ingresó al SEIA mediante una Declaración de Impacto Ambiental (DIA). La DIA</w:t>
            </w:r>
            <w:r w:rsidR="004539DB" w:rsidRPr="006667AC">
              <w:rPr>
                <w:sz w:val="20"/>
                <w:szCs w:val="20"/>
                <w:lang w:val="es-CL"/>
              </w:rPr>
              <w:t>,</w:t>
            </w:r>
            <w:r w:rsidRPr="006667AC">
              <w:rPr>
                <w:sz w:val="20"/>
                <w:szCs w:val="20"/>
                <w:lang w:val="es-CL"/>
              </w:rPr>
              <w:t xml:space="preserve"> del Proyecto a ejecutar, entrega los antecedentes necesarios que sustentan el cumplimiento de la normativa ambiental vigente, y la inexistencia de aquellos efectos, características o circunstancias del artículo 11, que pueden dar origen a la necesidad de efectuar un Estudio de Impacto Ambiental, por lo que se demuestra el cumplimiento de las materias incluidas en la Ley 19.300.</w:t>
            </w:r>
          </w:p>
          <w:p w14:paraId="3FB5EFBA" w14:textId="77777777" w:rsidR="00483159" w:rsidRPr="006667AC" w:rsidRDefault="00483159" w:rsidP="0024666D">
            <w:pPr>
              <w:spacing w:before="0" w:after="0"/>
              <w:rPr>
                <w:sz w:val="20"/>
                <w:szCs w:val="20"/>
                <w:lang w:val="es-CL"/>
              </w:rPr>
            </w:pPr>
            <w:r w:rsidRPr="006667AC">
              <w:rPr>
                <w:sz w:val="20"/>
                <w:szCs w:val="20"/>
                <w:lang w:val="es-CL"/>
              </w:rPr>
              <w:t>El contenido de la presente Declaración, se ajusta a lo exigido en el artículo 12 bis de la presente ley, en cuanto incorpora todas las materias que en él se indican.</w:t>
            </w:r>
          </w:p>
          <w:p w14:paraId="41BA989F" w14:textId="202A9FDD" w:rsidR="00483159" w:rsidRPr="006667AC" w:rsidRDefault="00483159" w:rsidP="004B6381">
            <w:pPr>
              <w:spacing w:before="0" w:after="0"/>
              <w:rPr>
                <w:sz w:val="20"/>
                <w:szCs w:val="20"/>
                <w:lang w:val="es-CL"/>
              </w:rPr>
            </w:pPr>
            <w:r w:rsidRPr="006667AC">
              <w:rPr>
                <w:sz w:val="20"/>
                <w:szCs w:val="20"/>
                <w:lang w:val="es-CL"/>
              </w:rPr>
              <w:t xml:space="preserve">El </w:t>
            </w:r>
            <w:r w:rsidR="004B6381" w:rsidRPr="006667AC">
              <w:rPr>
                <w:sz w:val="20"/>
                <w:szCs w:val="20"/>
                <w:lang w:val="es-CL"/>
              </w:rPr>
              <w:t>Concesionario</w:t>
            </w:r>
            <w:r w:rsidRPr="006667AC">
              <w:rPr>
                <w:sz w:val="20"/>
                <w:szCs w:val="20"/>
                <w:lang w:val="es-CL"/>
              </w:rPr>
              <w:t xml:space="preserve"> procederá de acuerdo a lo estipulado en la Resolución de Calificación Ambiental del Proyecto (RCA), y en los Permisos Ambientales Sectoriales aplicables al Proyecto, permitiendo al Estado su fiscalización y así velar para que el derecho a vivir en un ambiente libre de contaminación no sea afectado.</w:t>
            </w:r>
          </w:p>
        </w:tc>
      </w:tr>
    </w:tbl>
    <w:p w14:paraId="3122BC7F" w14:textId="42C1551C" w:rsidR="0024666D" w:rsidRPr="00E60484" w:rsidRDefault="0024666D" w:rsidP="00483159">
      <w:pPr>
        <w:rPr>
          <w:szCs w:val="22"/>
          <w:lang w:val="es-CL"/>
        </w:rPr>
      </w:pPr>
    </w:p>
    <w:tbl>
      <w:tblPr>
        <w:tblW w:w="4985"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17"/>
        <w:gridCol w:w="7902"/>
      </w:tblGrid>
      <w:tr w:rsidR="00483159" w:rsidRPr="00DE17F1" w14:paraId="67A7A7F6" w14:textId="77777777" w:rsidTr="00CE42BA">
        <w:trPr>
          <w:trHeight w:val="227"/>
          <w:tblHeader/>
          <w:jc w:val="center"/>
        </w:trPr>
        <w:tc>
          <w:tcPr>
            <w:tcW w:w="1617" w:type="dxa"/>
            <w:shd w:val="clear" w:color="auto" w:fill="D9D9D9"/>
            <w:tcMar>
              <w:top w:w="57" w:type="dxa"/>
              <w:bottom w:w="57" w:type="dxa"/>
            </w:tcMar>
            <w:vAlign w:val="center"/>
          </w:tcPr>
          <w:p w14:paraId="1CA612B4" w14:textId="77777777" w:rsidR="00483159" w:rsidRPr="00DE17F1" w:rsidRDefault="00483159" w:rsidP="0024666D">
            <w:pPr>
              <w:spacing w:before="0" w:after="0"/>
              <w:rPr>
                <w:b/>
                <w:bCs/>
                <w:sz w:val="20"/>
                <w:szCs w:val="22"/>
                <w:lang w:val="es-CL"/>
              </w:rPr>
            </w:pPr>
            <w:r w:rsidRPr="00DE17F1">
              <w:rPr>
                <w:b/>
                <w:bCs/>
                <w:sz w:val="20"/>
                <w:szCs w:val="22"/>
                <w:lang w:val="es-CL"/>
              </w:rPr>
              <w:t>Norma</w:t>
            </w:r>
          </w:p>
        </w:tc>
        <w:tc>
          <w:tcPr>
            <w:tcW w:w="7902" w:type="dxa"/>
            <w:shd w:val="clear" w:color="auto" w:fill="D9D9D9"/>
            <w:tcMar>
              <w:top w:w="57" w:type="dxa"/>
              <w:bottom w:w="57" w:type="dxa"/>
            </w:tcMar>
            <w:vAlign w:val="center"/>
          </w:tcPr>
          <w:p w14:paraId="2A285092" w14:textId="77777777" w:rsidR="00483159" w:rsidRPr="00DE17F1" w:rsidRDefault="00483159" w:rsidP="0024666D">
            <w:pPr>
              <w:spacing w:before="0" w:after="0"/>
              <w:rPr>
                <w:b/>
                <w:bCs/>
                <w:sz w:val="20"/>
                <w:szCs w:val="22"/>
                <w:lang w:val="es-CL"/>
              </w:rPr>
            </w:pPr>
            <w:r w:rsidRPr="00DE17F1">
              <w:rPr>
                <w:b/>
                <w:bCs/>
                <w:sz w:val="20"/>
                <w:szCs w:val="22"/>
                <w:lang w:val="es-CL"/>
              </w:rPr>
              <w:t>D.S. N°95/2001 y sus anteriores modificaciones</w:t>
            </w:r>
          </w:p>
        </w:tc>
      </w:tr>
      <w:tr w:rsidR="00483159" w:rsidRPr="00DE17F1" w14:paraId="357CFB82" w14:textId="77777777" w:rsidTr="00CE42BA">
        <w:trPr>
          <w:trHeight w:val="227"/>
          <w:jc w:val="center"/>
        </w:trPr>
        <w:tc>
          <w:tcPr>
            <w:tcW w:w="1617" w:type="dxa"/>
            <w:tcMar>
              <w:top w:w="57" w:type="dxa"/>
              <w:bottom w:w="57" w:type="dxa"/>
            </w:tcMar>
            <w:vAlign w:val="center"/>
          </w:tcPr>
          <w:p w14:paraId="25E367AE" w14:textId="77777777" w:rsidR="00483159" w:rsidRPr="00DE17F1" w:rsidRDefault="00483159" w:rsidP="0024666D">
            <w:pPr>
              <w:spacing w:before="0" w:after="0"/>
              <w:rPr>
                <w:b/>
                <w:bCs/>
                <w:sz w:val="20"/>
                <w:szCs w:val="22"/>
                <w:lang w:val="es-CL"/>
              </w:rPr>
            </w:pPr>
            <w:r w:rsidRPr="00DE17F1">
              <w:rPr>
                <w:b/>
                <w:bCs/>
                <w:sz w:val="20"/>
                <w:szCs w:val="22"/>
                <w:lang w:val="es-CL"/>
              </w:rPr>
              <w:t>Nombre</w:t>
            </w:r>
          </w:p>
        </w:tc>
        <w:tc>
          <w:tcPr>
            <w:tcW w:w="7902" w:type="dxa"/>
            <w:tcMar>
              <w:top w:w="57" w:type="dxa"/>
              <w:bottom w:w="57" w:type="dxa"/>
            </w:tcMar>
            <w:vAlign w:val="center"/>
          </w:tcPr>
          <w:p w14:paraId="200D337D" w14:textId="77777777" w:rsidR="00483159" w:rsidRPr="00DE17F1" w:rsidRDefault="00483159" w:rsidP="0024666D">
            <w:pPr>
              <w:spacing w:before="0" w:after="0"/>
              <w:rPr>
                <w:bCs/>
                <w:sz w:val="20"/>
                <w:szCs w:val="22"/>
                <w:lang w:val="es-CL"/>
              </w:rPr>
            </w:pPr>
            <w:r w:rsidRPr="00DE17F1">
              <w:rPr>
                <w:bCs/>
                <w:sz w:val="20"/>
                <w:szCs w:val="22"/>
                <w:lang w:val="es-CL"/>
              </w:rPr>
              <w:t>Reglamento del Sistema de Evaluación de Impacto Ambiental</w:t>
            </w:r>
            <w:r w:rsidRPr="00DE17F1">
              <w:rPr>
                <w:rStyle w:val="Refdenotaalpie"/>
                <w:rFonts w:cs="Arial"/>
                <w:b/>
                <w:bCs/>
                <w:sz w:val="20"/>
                <w:szCs w:val="22"/>
                <w:lang w:val="es-CL"/>
              </w:rPr>
              <w:footnoteReference w:id="1"/>
            </w:r>
          </w:p>
        </w:tc>
      </w:tr>
      <w:tr w:rsidR="00483159" w:rsidRPr="00DE17F1" w14:paraId="472BE03E" w14:textId="77777777" w:rsidTr="00CE42BA">
        <w:trPr>
          <w:trHeight w:val="227"/>
          <w:jc w:val="center"/>
        </w:trPr>
        <w:tc>
          <w:tcPr>
            <w:tcW w:w="1617" w:type="dxa"/>
            <w:tcMar>
              <w:top w:w="57" w:type="dxa"/>
              <w:bottom w:w="57" w:type="dxa"/>
            </w:tcMar>
          </w:tcPr>
          <w:p w14:paraId="16C96D71" w14:textId="77777777" w:rsidR="00483159" w:rsidRPr="00DE17F1" w:rsidRDefault="00483159" w:rsidP="0024666D">
            <w:pPr>
              <w:spacing w:before="0" w:after="0"/>
              <w:rPr>
                <w:b/>
                <w:sz w:val="20"/>
                <w:szCs w:val="22"/>
                <w:lang w:val="es-CL"/>
              </w:rPr>
            </w:pPr>
            <w:r w:rsidRPr="00DE17F1">
              <w:rPr>
                <w:b/>
                <w:sz w:val="20"/>
                <w:szCs w:val="22"/>
                <w:lang w:val="es-CL"/>
              </w:rPr>
              <w:t xml:space="preserve">Publicación diario oficial </w:t>
            </w:r>
          </w:p>
        </w:tc>
        <w:tc>
          <w:tcPr>
            <w:tcW w:w="7902" w:type="dxa"/>
            <w:tcMar>
              <w:top w:w="57" w:type="dxa"/>
              <w:bottom w:w="57" w:type="dxa"/>
            </w:tcMar>
            <w:vAlign w:val="center"/>
          </w:tcPr>
          <w:p w14:paraId="487838E7" w14:textId="77777777" w:rsidR="00483159" w:rsidRPr="00DE17F1" w:rsidRDefault="00483159" w:rsidP="0024666D">
            <w:pPr>
              <w:spacing w:before="0" w:after="0"/>
              <w:rPr>
                <w:spacing w:val="-3"/>
                <w:sz w:val="20"/>
                <w:szCs w:val="22"/>
                <w:lang w:val="es-CL"/>
              </w:rPr>
            </w:pPr>
            <w:r w:rsidRPr="00DE17F1">
              <w:rPr>
                <w:spacing w:val="-3"/>
                <w:sz w:val="20"/>
                <w:szCs w:val="22"/>
                <w:lang w:val="es-CL"/>
              </w:rPr>
              <w:t>7 de diciembre de 2002</w:t>
            </w:r>
          </w:p>
        </w:tc>
      </w:tr>
      <w:tr w:rsidR="00483159" w:rsidRPr="00DE17F1" w14:paraId="1ED2C713" w14:textId="77777777" w:rsidTr="00CE42BA">
        <w:trPr>
          <w:trHeight w:val="227"/>
          <w:jc w:val="center"/>
        </w:trPr>
        <w:tc>
          <w:tcPr>
            <w:tcW w:w="1617" w:type="dxa"/>
            <w:tcMar>
              <w:top w:w="57" w:type="dxa"/>
              <w:bottom w:w="57" w:type="dxa"/>
            </w:tcMar>
            <w:vAlign w:val="center"/>
          </w:tcPr>
          <w:p w14:paraId="79467AB2" w14:textId="77777777" w:rsidR="00483159" w:rsidRPr="00DE17F1" w:rsidRDefault="00483159" w:rsidP="0024666D">
            <w:pPr>
              <w:spacing w:before="0" w:after="0"/>
              <w:rPr>
                <w:b/>
                <w:bCs/>
                <w:sz w:val="20"/>
                <w:szCs w:val="22"/>
                <w:lang w:val="es-CL"/>
              </w:rPr>
            </w:pPr>
            <w:r w:rsidRPr="00DE17F1">
              <w:rPr>
                <w:b/>
                <w:bCs/>
                <w:sz w:val="20"/>
                <w:szCs w:val="22"/>
                <w:lang w:val="es-CL"/>
              </w:rPr>
              <w:t>Ministerio</w:t>
            </w:r>
          </w:p>
        </w:tc>
        <w:tc>
          <w:tcPr>
            <w:tcW w:w="7902" w:type="dxa"/>
            <w:tcMar>
              <w:top w:w="57" w:type="dxa"/>
              <w:bottom w:w="57" w:type="dxa"/>
            </w:tcMar>
            <w:vAlign w:val="center"/>
          </w:tcPr>
          <w:p w14:paraId="1FDDE624" w14:textId="77777777" w:rsidR="00483159" w:rsidRPr="00DE17F1" w:rsidRDefault="00483159" w:rsidP="0024666D">
            <w:pPr>
              <w:spacing w:before="0" w:after="0"/>
              <w:rPr>
                <w:bCs/>
                <w:sz w:val="20"/>
                <w:szCs w:val="22"/>
                <w:lang w:val="es-CL"/>
              </w:rPr>
            </w:pPr>
            <w:r w:rsidRPr="00DE17F1">
              <w:rPr>
                <w:bCs/>
                <w:sz w:val="20"/>
                <w:szCs w:val="22"/>
                <w:lang w:val="es-CL"/>
              </w:rPr>
              <w:t>Ministerio Secretaría General de la Presidencia</w:t>
            </w:r>
          </w:p>
        </w:tc>
      </w:tr>
      <w:tr w:rsidR="00483159" w:rsidRPr="00DE17F1" w14:paraId="08D36461" w14:textId="77777777" w:rsidTr="00CE42BA">
        <w:trPr>
          <w:trHeight w:val="227"/>
          <w:jc w:val="center"/>
        </w:trPr>
        <w:tc>
          <w:tcPr>
            <w:tcW w:w="1617" w:type="dxa"/>
            <w:tcMar>
              <w:top w:w="57" w:type="dxa"/>
              <w:bottom w:w="57" w:type="dxa"/>
            </w:tcMar>
            <w:vAlign w:val="center"/>
          </w:tcPr>
          <w:p w14:paraId="172BEF22" w14:textId="77777777" w:rsidR="00483159" w:rsidRPr="00DE17F1" w:rsidRDefault="00483159" w:rsidP="0024666D">
            <w:pPr>
              <w:spacing w:before="0" w:after="0"/>
              <w:rPr>
                <w:b/>
                <w:bCs/>
                <w:sz w:val="20"/>
                <w:szCs w:val="22"/>
                <w:lang w:val="es-CL"/>
              </w:rPr>
            </w:pPr>
            <w:r w:rsidRPr="00DE17F1">
              <w:rPr>
                <w:b/>
                <w:bCs/>
                <w:sz w:val="20"/>
                <w:szCs w:val="22"/>
                <w:lang w:val="es-CL"/>
              </w:rPr>
              <w:t>Materia</w:t>
            </w:r>
          </w:p>
        </w:tc>
        <w:tc>
          <w:tcPr>
            <w:tcW w:w="7902" w:type="dxa"/>
            <w:tcMar>
              <w:top w:w="57" w:type="dxa"/>
              <w:bottom w:w="57" w:type="dxa"/>
            </w:tcMar>
            <w:vAlign w:val="center"/>
          </w:tcPr>
          <w:p w14:paraId="0B81ACEB" w14:textId="15952021" w:rsidR="00483159" w:rsidRPr="00DE17F1" w:rsidRDefault="00483159" w:rsidP="004539DB">
            <w:pPr>
              <w:spacing w:before="0" w:after="0"/>
              <w:rPr>
                <w:bCs/>
                <w:sz w:val="20"/>
                <w:szCs w:val="22"/>
                <w:lang w:val="es-CL"/>
              </w:rPr>
            </w:pPr>
            <w:r w:rsidRPr="00DE17F1">
              <w:rPr>
                <w:bCs/>
                <w:sz w:val="20"/>
                <w:szCs w:val="22"/>
                <w:lang w:val="es-CL"/>
              </w:rPr>
              <w:t>Este cuerpo reglamentario contiene las disposiciones de detalle que regulan el Sistema de Evaluación de impacto Ambiental. A la luz de este reglamento se determinará la pertinencia de someter a evaluación ambiental nuevos proyectos o modificaciones de las actividades y/o procesos actualmente existentes.</w:t>
            </w:r>
          </w:p>
        </w:tc>
      </w:tr>
      <w:tr w:rsidR="00483159" w:rsidRPr="00DE17F1" w14:paraId="49189E57" w14:textId="77777777" w:rsidTr="00CE42BA">
        <w:trPr>
          <w:trHeight w:val="227"/>
          <w:jc w:val="center"/>
        </w:trPr>
        <w:tc>
          <w:tcPr>
            <w:tcW w:w="1617" w:type="dxa"/>
            <w:tcMar>
              <w:top w:w="57" w:type="dxa"/>
              <w:bottom w:w="57" w:type="dxa"/>
            </w:tcMar>
            <w:vAlign w:val="center"/>
          </w:tcPr>
          <w:p w14:paraId="30BE88C6" w14:textId="77777777" w:rsidR="00483159" w:rsidRPr="00DE17F1" w:rsidRDefault="00483159" w:rsidP="0024666D">
            <w:pPr>
              <w:spacing w:before="0" w:after="0"/>
              <w:rPr>
                <w:b/>
                <w:bCs/>
                <w:sz w:val="20"/>
                <w:szCs w:val="22"/>
                <w:lang w:val="es-CL"/>
              </w:rPr>
            </w:pPr>
            <w:r w:rsidRPr="00DE17F1">
              <w:rPr>
                <w:b/>
                <w:bCs/>
                <w:sz w:val="20"/>
                <w:szCs w:val="22"/>
                <w:lang w:val="es-CL"/>
              </w:rPr>
              <w:t>Relación con el Proyecto</w:t>
            </w:r>
          </w:p>
        </w:tc>
        <w:tc>
          <w:tcPr>
            <w:tcW w:w="7902" w:type="dxa"/>
            <w:tcMar>
              <w:top w:w="57" w:type="dxa"/>
              <w:bottom w:w="57" w:type="dxa"/>
            </w:tcMar>
            <w:vAlign w:val="center"/>
          </w:tcPr>
          <w:p w14:paraId="1891DBDD" w14:textId="77777777" w:rsidR="00483159" w:rsidRPr="00DE17F1" w:rsidRDefault="00483159" w:rsidP="00306720">
            <w:pPr>
              <w:spacing w:before="0" w:after="0" w:line="276" w:lineRule="auto"/>
              <w:rPr>
                <w:bCs/>
                <w:sz w:val="20"/>
                <w:szCs w:val="22"/>
                <w:lang w:val="es-CL"/>
              </w:rPr>
            </w:pPr>
            <w:r w:rsidRPr="00DE17F1">
              <w:rPr>
                <w:bCs/>
                <w:sz w:val="20"/>
                <w:szCs w:val="22"/>
                <w:lang w:val="es-CL"/>
              </w:rPr>
              <w:t>El artículo 3 del Reglamento del SEIA expresa que los proyectos o actividades susceptibles de causar impacto ambiental, deben ser sometidos al SEIA.</w:t>
            </w:r>
          </w:p>
          <w:p w14:paraId="2EAC6F26" w14:textId="77777777" w:rsidR="00483159" w:rsidRPr="00DE17F1" w:rsidRDefault="00483159" w:rsidP="00306720">
            <w:pPr>
              <w:spacing w:before="0" w:after="0" w:line="276" w:lineRule="auto"/>
              <w:rPr>
                <w:bCs/>
                <w:sz w:val="20"/>
                <w:szCs w:val="22"/>
                <w:lang w:val="es-CL"/>
              </w:rPr>
            </w:pPr>
            <w:r w:rsidRPr="00DE17F1">
              <w:rPr>
                <w:bCs/>
                <w:sz w:val="20"/>
                <w:szCs w:val="22"/>
                <w:lang w:val="es-CL"/>
              </w:rPr>
              <w:t>En el artículo 2, letra d) del Reglamento del SEIA define el concepto Modificación de proyecto o actividad como: “la realización de obras, acciones o medidas tendientes a intervenir o complementar un Proyecto o actividad ya ejecutado, de modo tal que éste sufra “cambios de consideración”.</w:t>
            </w:r>
          </w:p>
          <w:p w14:paraId="2830D1AF" w14:textId="77777777" w:rsidR="00483159" w:rsidRPr="00DE17F1" w:rsidRDefault="00483159" w:rsidP="00306720">
            <w:pPr>
              <w:spacing w:before="0" w:after="0" w:line="276" w:lineRule="auto"/>
              <w:rPr>
                <w:bCs/>
                <w:sz w:val="20"/>
                <w:szCs w:val="22"/>
                <w:lang w:val="es-CL"/>
              </w:rPr>
            </w:pPr>
            <w:r w:rsidRPr="00DE17F1">
              <w:rPr>
                <w:bCs/>
                <w:sz w:val="20"/>
                <w:szCs w:val="22"/>
                <w:lang w:val="es-CL"/>
              </w:rPr>
              <w:t>De acuerdo a lo señalado, el proyecto fue sometido al SEIA, debido a que constituye una “modificación de un proyecto” (artículo 2 letra d),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73E8E7FC" w14:textId="77777777" w:rsidR="00483159" w:rsidRPr="00DE17F1" w:rsidRDefault="00483159" w:rsidP="00306720">
            <w:pPr>
              <w:spacing w:before="0" w:after="0" w:line="276" w:lineRule="auto"/>
              <w:rPr>
                <w:bCs/>
                <w:sz w:val="20"/>
                <w:szCs w:val="22"/>
                <w:lang w:val="es-CL"/>
              </w:rPr>
            </w:pPr>
            <w:r w:rsidRPr="00DE17F1">
              <w:rPr>
                <w:bCs/>
                <w:sz w:val="20"/>
                <w:szCs w:val="22"/>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DE17F1" w:rsidRPr="00DE17F1" w14:paraId="4831FBA3" w14:textId="77777777" w:rsidTr="00CE42BA">
        <w:trPr>
          <w:trHeight w:val="227"/>
          <w:jc w:val="center"/>
        </w:trPr>
        <w:tc>
          <w:tcPr>
            <w:tcW w:w="1617" w:type="dxa"/>
            <w:tcMar>
              <w:top w:w="57" w:type="dxa"/>
              <w:bottom w:w="57" w:type="dxa"/>
            </w:tcMar>
            <w:vAlign w:val="center"/>
          </w:tcPr>
          <w:p w14:paraId="507F49BE" w14:textId="77777777" w:rsidR="00483159" w:rsidRPr="00DE17F1" w:rsidRDefault="00483159" w:rsidP="0024666D">
            <w:pPr>
              <w:spacing w:before="0" w:after="0"/>
              <w:rPr>
                <w:b/>
                <w:bCs/>
                <w:sz w:val="20"/>
                <w:szCs w:val="22"/>
                <w:lang w:val="es-CL"/>
              </w:rPr>
            </w:pPr>
            <w:r w:rsidRPr="00DE17F1">
              <w:rPr>
                <w:b/>
                <w:bCs/>
                <w:sz w:val="20"/>
                <w:szCs w:val="22"/>
                <w:lang w:val="es-CL"/>
              </w:rPr>
              <w:t>Forma de cumplimiento</w:t>
            </w:r>
          </w:p>
        </w:tc>
        <w:tc>
          <w:tcPr>
            <w:tcW w:w="7902" w:type="dxa"/>
            <w:tcMar>
              <w:top w:w="57" w:type="dxa"/>
              <w:bottom w:w="57" w:type="dxa"/>
            </w:tcMar>
            <w:vAlign w:val="center"/>
          </w:tcPr>
          <w:p w14:paraId="3E3CEB92" w14:textId="22B449D4" w:rsidR="00483159" w:rsidRPr="00DE17F1" w:rsidRDefault="00483159" w:rsidP="0024666D">
            <w:pPr>
              <w:spacing w:before="0" w:after="0"/>
              <w:rPr>
                <w:bCs/>
                <w:sz w:val="20"/>
                <w:szCs w:val="22"/>
                <w:lang w:val="es-CL"/>
              </w:rPr>
            </w:pPr>
            <w:r w:rsidRPr="00DE17F1">
              <w:rPr>
                <w:bCs/>
                <w:sz w:val="20"/>
                <w:szCs w:val="22"/>
                <w:lang w:val="es-CL"/>
              </w:rPr>
              <w:t xml:space="preserve">El </w:t>
            </w:r>
            <w:r w:rsidR="004B6381" w:rsidRPr="00DE17F1">
              <w:rPr>
                <w:sz w:val="20"/>
                <w:szCs w:val="22"/>
                <w:lang w:val="es-CL"/>
              </w:rPr>
              <w:t xml:space="preserve">Concesionario </w:t>
            </w:r>
            <w:r w:rsidRPr="00DE17F1">
              <w:rPr>
                <w:bCs/>
                <w:sz w:val="20"/>
                <w:szCs w:val="22"/>
                <w:lang w:val="es-CL"/>
              </w:rPr>
              <w:t xml:space="preserve">acredita el cumplimiento de la normativa mediante la presentación de una DIA al Sistema de Evaluación de Impacto </w:t>
            </w:r>
            <w:r w:rsidR="00DE17F1" w:rsidRPr="00DE17F1">
              <w:rPr>
                <w:bCs/>
                <w:sz w:val="20"/>
                <w:szCs w:val="22"/>
                <w:lang w:val="es-CL"/>
              </w:rPr>
              <w:t>Ambiental.</w:t>
            </w:r>
          </w:p>
          <w:p w14:paraId="422608F2" w14:textId="7C2B7BD6" w:rsidR="00483159" w:rsidRPr="00DE17F1" w:rsidRDefault="00483159" w:rsidP="004539DB">
            <w:pPr>
              <w:spacing w:before="0" w:after="0"/>
              <w:rPr>
                <w:bCs/>
                <w:sz w:val="20"/>
                <w:szCs w:val="22"/>
                <w:lang w:val="es-CL"/>
              </w:rPr>
            </w:pPr>
            <w:r w:rsidRPr="00DE17F1">
              <w:rPr>
                <w:sz w:val="20"/>
                <w:szCs w:val="22"/>
                <w:lang w:val="es-CL"/>
              </w:rPr>
              <w:t xml:space="preserve">El </w:t>
            </w:r>
            <w:r w:rsidR="004B6381" w:rsidRPr="00DE17F1">
              <w:rPr>
                <w:sz w:val="20"/>
                <w:szCs w:val="22"/>
                <w:lang w:val="es-CL"/>
              </w:rPr>
              <w:t xml:space="preserve">Concesionario </w:t>
            </w:r>
            <w:r w:rsidRPr="00DE17F1">
              <w:rPr>
                <w:sz w:val="20"/>
                <w:szCs w:val="22"/>
                <w:lang w:val="es-CL"/>
              </w:rPr>
              <w:t xml:space="preserve">procederá de acuerdo a lo estipulado en la </w:t>
            </w:r>
            <w:r w:rsidR="00306720" w:rsidRPr="00DE17F1">
              <w:rPr>
                <w:sz w:val="20"/>
                <w:szCs w:val="22"/>
                <w:lang w:val="es-CL"/>
              </w:rPr>
              <w:t xml:space="preserve">RCA </w:t>
            </w:r>
            <w:r w:rsidRPr="00DE17F1">
              <w:rPr>
                <w:sz w:val="20"/>
                <w:szCs w:val="22"/>
                <w:lang w:val="es-CL"/>
              </w:rPr>
              <w:t>del Proyecto, y en los Permisos Ambientales Sectoriales aplicables al Proyecto, permitiendo al Estado su fiscalización y así velar para que el derecho a vivir en un ambiente libre de contaminación no sea afectado.</w:t>
            </w:r>
          </w:p>
        </w:tc>
      </w:tr>
    </w:tbl>
    <w:p w14:paraId="5C37B72B" w14:textId="71E7334F" w:rsidR="00483159" w:rsidRPr="00DE17F1" w:rsidRDefault="00483159" w:rsidP="00483159">
      <w:pPr>
        <w:pStyle w:val="Ttulo3"/>
        <w:rPr>
          <w:rFonts w:cs="Arial"/>
          <w:sz w:val="22"/>
          <w:szCs w:val="22"/>
          <w:lang w:val="es-CL" w:eastAsia="es-CL"/>
        </w:rPr>
      </w:pPr>
      <w:bookmarkStart w:id="38" w:name="_Toc419110819"/>
      <w:bookmarkStart w:id="39" w:name="_Toc486932650"/>
      <w:r w:rsidRPr="00DE17F1">
        <w:rPr>
          <w:rFonts w:cs="Arial"/>
          <w:sz w:val="22"/>
          <w:szCs w:val="22"/>
          <w:lang w:val="es-CL" w:eastAsia="es-CL"/>
        </w:rPr>
        <w:t>Normas ambientales y territoria</w:t>
      </w:r>
      <w:r w:rsidR="00DA4383" w:rsidRPr="00DE17F1">
        <w:rPr>
          <w:rFonts w:cs="Arial"/>
          <w:sz w:val="22"/>
          <w:szCs w:val="22"/>
          <w:lang w:val="es-CL" w:eastAsia="es-CL"/>
        </w:rPr>
        <w:t xml:space="preserve">les específicas asociadas a la </w:t>
      </w:r>
      <w:r w:rsidRPr="00DE17F1">
        <w:rPr>
          <w:rFonts w:cs="Arial"/>
          <w:sz w:val="22"/>
          <w:szCs w:val="22"/>
          <w:lang w:val="es-CL" w:eastAsia="es-CL"/>
        </w:rPr>
        <w:t>operación del proyecto</w:t>
      </w:r>
      <w:bookmarkEnd w:id="38"/>
      <w:bookmarkEnd w:id="39"/>
    </w:p>
    <w:p w14:paraId="607AD4FF" w14:textId="77777777" w:rsidR="00483159" w:rsidRPr="00DE17F1" w:rsidRDefault="00483159" w:rsidP="00483159">
      <w:pPr>
        <w:rPr>
          <w:szCs w:val="22"/>
          <w:lang w:val="es-CL" w:eastAsia="es-CL"/>
        </w:rPr>
      </w:pPr>
      <w:r w:rsidRPr="00DE17F1">
        <w:rPr>
          <w:szCs w:val="22"/>
          <w:lang w:val="es-CL" w:eastAsia="es-CL"/>
        </w:rPr>
        <w:t>La pertinencia y cumplimiento de las normas ambientales y territoriales específicas asociadas a las actividades de operación del proyecto se indican a continuación.</w:t>
      </w:r>
    </w:p>
    <w:p w14:paraId="634A1573" w14:textId="77777777" w:rsidR="00483159" w:rsidRPr="00DE17F1" w:rsidRDefault="00483159" w:rsidP="00483159">
      <w:pPr>
        <w:pStyle w:val="Ttulo4"/>
        <w:rPr>
          <w:rFonts w:cs="Arial"/>
          <w:sz w:val="22"/>
          <w:szCs w:val="22"/>
          <w:lang w:val="es-CL"/>
        </w:rPr>
      </w:pPr>
      <w:bookmarkStart w:id="40" w:name="_Toc416439985"/>
      <w:bookmarkStart w:id="41" w:name="_Toc419110820"/>
      <w:bookmarkStart w:id="42" w:name="_Toc486932651"/>
      <w:r w:rsidRPr="00DE17F1">
        <w:rPr>
          <w:rFonts w:cs="Arial"/>
          <w:sz w:val="22"/>
          <w:szCs w:val="22"/>
          <w:lang w:val="es-CL"/>
        </w:rPr>
        <w:t>Normativa ambiental de carácter específico: Aire</w:t>
      </w:r>
      <w:bookmarkEnd w:id="40"/>
      <w:bookmarkEnd w:id="41"/>
      <w:bookmarkEnd w:id="42"/>
    </w:p>
    <w:p w14:paraId="2C25BC50" w14:textId="274C04CF" w:rsidR="00483159" w:rsidRPr="00DE17F1" w:rsidRDefault="00483159" w:rsidP="00483159">
      <w:pPr>
        <w:rPr>
          <w:szCs w:val="22"/>
          <w:lang w:val="es-CL"/>
        </w:rPr>
      </w:pPr>
      <w:r w:rsidRPr="00DE17F1">
        <w:rPr>
          <w:szCs w:val="22"/>
          <w:lang w:val="es-CL"/>
        </w:rPr>
        <w:t xml:space="preserve">Durante la etapa de operación no se generará material particulado ni gases de combustión de manera significativa debido a las actividades relacionadas con la </w:t>
      </w:r>
      <w:r w:rsidR="00690489" w:rsidRPr="00DE17F1">
        <w:rPr>
          <w:szCs w:val="22"/>
          <w:lang w:val="es-CL"/>
        </w:rPr>
        <w:t>etapa de operación</w:t>
      </w:r>
      <w:r w:rsidRPr="00DE17F1">
        <w:rPr>
          <w:szCs w:val="22"/>
          <w:lang w:val="es-CL"/>
        </w:rPr>
        <w:t xml:space="preserve">. La normativa ambiental para </w:t>
      </w:r>
      <w:r w:rsidR="00E72CE3" w:rsidRPr="00DE17F1">
        <w:rPr>
          <w:szCs w:val="22"/>
          <w:lang w:val="es-CL"/>
        </w:rPr>
        <w:t xml:space="preserve">el </w:t>
      </w:r>
      <w:r w:rsidRPr="00DE17F1">
        <w:rPr>
          <w:szCs w:val="22"/>
          <w:lang w:val="es-CL"/>
        </w:rPr>
        <w:t>componente aire que se debe cumplir es:</w:t>
      </w:r>
    </w:p>
    <w:p w14:paraId="6A0D049E" w14:textId="77777777" w:rsidR="00483159" w:rsidRPr="00DE17F1" w:rsidRDefault="00483159" w:rsidP="005C0D70">
      <w:pPr>
        <w:pStyle w:val="Prrafodelista"/>
        <w:numPr>
          <w:ilvl w:val="0"/>
          <w:numId w:val="29"/>
        </w:numPr>
        <w:rPr>
          <w:szCs w:val="22"/>
          <w:lang w:val="es-CL"/>
        </w:rPr>
      </w:pPr>
      <w:r w:rsidRPr="00DE17F1">
        <w:rPr>
          <w:szCs w:val="22"/>
          <w:lang w:val="es-CL"/>
        </w:rPr>
        <w:t>D.S. N°4/1992, Ministerio de Salud, Norma de Emisión de Material Particulado a Fuentes Estacionarias Puntuales y Grupales.</w:t>
      </w:r>
    </w:p>
    <w:p w14:paraId="10770C19" w14:textId="77777777" w:rsidR="00483159" w:rsidRPr="00DE17F1" w:rsidRDefault="00483159" w:rsidP="005C0D70">
      <w:pPr>
        <w:pStyle w:val="Prrafodelista"/>
        <w:numPr>
          <w:ilvl w:val="0"/>
          <w:numId w:val="29"/>
        </w:numPr>
        <w:rPr>
          <w:szCs w:val="22"/>
          <w:lang w:val="es-CL"/>
        </w:rPr>
      </w:pPr>
      <w:r w:rsidRPr="00DE17F1">
        <w:rPr>
          <w:szCs w:val="22"/>
          <w:lang w:val="es-CL"/>
        </w:rPr>
        <w:t>D.S. Nº 138/2005, Ministerio de Salud, establece Obligaciones de Declarar Emisiones que Indica.</w:t>
      </w:r>
    </w:p>
    <w:p w14:paraId="4217E7BC" w14:textId="77777777" w:rsidR="00483159" w:rsidRPr="00DE17F1" w:rsidRDefault="00483159" w:rsidP="005C0D70">
      <w:pPr>
        <w:pStyle w:val="Prrafodelista"/>
        <w:numPr>
          <w:ilvl w:val="0"/>
          <w:numId w:val="29"/>
        </w:numPr>
        <w:rPr>
          <w:szCs w:val="22"/>
          <w:lang w:val="es-CL"/>
        </w:rPr>
      </w:pPr>
      <w:r w:rsidRPr="00DE17F1">
        <w:rPr>
          <w:szCs w:val="22"/>
          <w:lang w:val="es-CL"/>
        </w:rPr>
        <w:t>Resolución N°42.549/2006, Ministerio de Salud, Establece procedimiento de acreditación del cumplimiento de metas individuales de emisión y compensación de emisiones de óxidos de nitrógeno (NOx).</w:t>
      </w:r>
    </w:p>
    <w:p w14:paraId="2A21EA2B" w14:textId="77777777" w:rsidR="00483159" w:rsidRPr="00DE17F1" w:rsidRDefault="00483159" w:rsidP="005C0D70">
      <w:pPr>
        <w:pStyle w:val="Prrafodelista"/>
        <w:numPr>
          <w:ilvl w:val="0"/>
          <w:numId w:val="29"/>
        </w:numPr>
        <w:rPr>
          <w:szCs w:val="22"/>
          <w:lang w:val="es-CL"/>
        </w:rPr>
      </w:pPr>
      <w:r w:rsidRPr="00DE17F1">
        <w:rPr>
          <w:szCs w:val="22"/>
          <w:lang w:val="es-CL"/>
        </w:rPr>
        <w:t>D.S. Nº 48/1984, Ministerio de Salud, Reglamento de Calderas y Generadores de Vapor, o el que lo reemplace.</w:t>
      </w:r>
    </w:p>
    <w:p w14:paraId="72214969" w14:textId="77777777" w:rsidR="00483159" w:rsidRPr="00DE17F1" w:rsidRDefault="00483159" w:rsidP="005C0D70">
      <w:pPr>
        <w:pStyle w:val="Prrafodelista"/>
        <w:numPr>
          <w:ilvl w:val="0"/>
          <w:numId w:val="29"/>
        </w:numPr>
        <w:rPr>
          <w:szCs w:val="22"/>
          <w:lang w:val="es-CL"/>
        </w:rPr>
      </w:pPr>
      <w:r w:rsidRPr="00DE17F1">
        <w:rPr>
          <w:szCs w:val="22"/>
          <w:lang w:val="es-CL"/>
        </w:rPr>
        <w:t>Resolución N°15.027, Ministerio de Salud, establece procedimiento de declaración de emisiones para fuentes estacionarias que indica.</w:t>
      </w:r>
    </w:p>
    <w:p w14:paraId="020A4087" w14:textId="77777777" w:rsidR="00483159" w:rsidRPr="00DE17F1" w:rsidRDefault="00483159" w:rsidP="005C0D70">
      <w:pPr>
        <w:pStyle w:val="Prrafodelista"/>
        <w:numPr>
          <w:ilvl w:val="0"/>
          <w:numId w:val="29"/>
        </w:numPr>
        <w:rPr>
          <w:szCs w:val="22"/>
          <w:lang w:val="es-CL"/>
        </w:rPr>
      </w:pPr>
      <w:r w:rsidRPr="00DE17F1">
        <w:rPr>
          <w:szCs w:val="22"/>
          <w:lang w:val="es-CL"/>
        </w:rPr>
        <w:t>Resolución N°5.155, Ministerio de Salud, establece forma de declarar emisiones gaseosas para las fuentes estacionarias que indica.</w:t>
      </w:r>
    </w:p>
    <w:p w14:paraId="5E5A266D" w14:textId="77777777" w:rsidR="00483159" w:rsidRPr="00DE17F1" w:rsidRDefault="00483159" w:rsidP="005C0D70">
      <w:pPr>
        <w:pStyle w:val="Prrafodelista"/>
        <w:numPr>
          <w:ilvl w:val="0"/>
          <w:numId w:val="29"/>
        </w:numPr>
        <w:rPr>
          <w:szCs w:val="22"/>
          <w:lang w:val="es-CL"/>
        </w:rPr>
      </w:pPr>
      <w:r w:rsidRPr="00DE17F1">
        <w:rPr>
          <w:szCs w:val="22"/>
          <w:lang w:val="es-CL"/>
        </w:rPr>
        <w:t>D.S. N°1.583/93, Ministerio de Salud, Norma de Emisión de Material Particulado a Fuentes Estacionarias Puntuales.</w:t>
      </w:r>
    </w:p>
    <w:p w14:paraId="438103F5" w14:textId="77777777" w:rsidR="00483159" w:rsidRPr="00DE17F1" w:rsidRDefault="00483159" w:rsidP="005C0D70">
      <w:pPr>
        <w:pStyle w:val="Prrafodelista"/>
        <w:numPr>
          <w:ilvl w:val="0"/>
          <w:numId w:val="29"/>
        </w:numPr>
        <w:rPr>
          <w:szCs w:val="22"/>
          <w:lang w:val="es-CL"/>
        </w:rPr>
      </w:pPr>
      <w:r w:rsidRPr="00DE17F1">
        <w:rPr>
          <w:szCs w:val="22"/>
          <w:lang w:val="es-CL"/>
        </w:rPr>
        <w:t>D.S. N°321/91, Ministerio de Salud, Norma de Emisión de Contaminantes que Indica.</w:t>
      </w:r>
    </w:p>
    <w:p w14:paraId="4781AF1C" w14:textId="77777777" w:rsidR="00483159" w:rsidRPr="00DE17F1" w:rsidRDefault="00483159" w:rsidP="005C0D70">
      <w:pPr>
        <w:pStyle w:val="Prrafodelista"/>
        <w:numPr>
          <w:ilvl w:val="0"/>
          <w:numId w:val="29"/>
        </w:numPr>
        <w:rPr>
          <w:szCs w:val="22"/>
          <w:lang w:val="es-CL"/>
        </w:rPr>
      </w:pPr>
      <w:r w:rsidRPr="00DE17F1">
        <w:rPr>
          <w:szCs w:val="22"/>
          <w:lang w:val="es-CL"/>
        </w:rPr>
        <w:t>Resolución N°77.885, Ministerio de Salud, establece Procedimiento y Criterios en el marco de Compensación de Emisiones de Material Particulado en fuentes estacionarias.</w:t>
      </w:r>
    </w:p>
    <w:p w14:paraId="5527AE98" w14:textId="77777777" w:rsidR="00483159" w:rsidRPr="00DE17F1" w:rsidRDefault="00483159" w:rsidP="005C0D70">
      <w:pPr>
        <w:pStyle w:val="Prrafodelista"/>
        <w:numPr>
          <w:ilvl w:val="0"/>
          <w:numId w:val="29"/>
        </w:numPr>
        <w:rPr>
          <w:szCs w:val="22"/>
          <w:lang w:val="es-CL"/>
        </w:rPr>
      </w:pPr>
      <w:r w:rsidRPr="00DE17F1">
        <w:rPr>
          <w:szCs w:val="22"/>
          <w:lang w:val="es-CL"/>
        </w:rPr>
        <w:t>D.S. N°66/2009 del Ministerio Secretaria General de la Presidencia, sobre Plan de Prevención y Descontaminación Atmosférica de la Región Metropolitana.</w:t>
      </w:r>
    </w:p>
    <w:p w14:paraId="6E61ECDC" w14:textId="77777777" w:rsidR="00483159" w:rsidRPr="00DE17F1" w:rsidRDefault="00483159" w:rsidP="005C0D70">
      <w:pPr>
        <w:pStyle w:val="Prrafodelista"/>
        <w:numPr>
          <w:ilvl w:val="0"/>
          <w:numId w:val="29"/>
        </w:numPr>
        <w:rPr>
          <w:szCs w:val="22"/>
          <w:lang w:val="es-CL"/>
        </w:rPr>
      </w:pPr>
      <w:r w:rsidRPr="00DE17F1">
        <w:rPr>
          <w:szCs w:val="22"/>
          <w:lang w:val="es-CL"/>
        </w:rPr>
        <w:t>D.S. N°144/1961, Ministerio de Salud que Establece normas para evitar emanaciones o contaminantes atmosféricos de cualquier naturaleza</w:t>
      </w:r>
    </w:p>
    <w:p w14:paraId="3DC8A67D" w14:textId="77777777" w:rsidR="00483159" w:rsidRPr="00DE17F1" w:rsidRDefault="00483159" w:rsidP="005C0D70">
      <w:pPr>
        <w:pStyle w:val="Prrafodelista"/>
        <w:numPr>
          <w:ilvl w:val="0"/>
          <w:numId w:val="29"/>
        </w:numPr>
        <w:rPr>
          <w:szCs w:val="22"/>
          <w:lang w:val="es-CL"/>
        </w:rPr>
      </w:pPr>
      <w:r w:rsidRPr="00DE17F1">
        <w:rPr>
          <w:szCs w:val="22"/>
          <w:lang w:val="es-CL"/>
        </w:rPr>
        <w:t xml:space="preserve">D.S. Nº 59 /1998 modificado por el D.S. 45/01 Establece norma de calidad primaria para material particulado respirable MP10. </w:t>
      </w:r>
    </w:p>
    <w:p w14:paraId="55A7D8E8" w14:textId="3F9FD8B0" w:rsidR="00483159" w:rsidRPr="00DE17F1" w:rsidRDefault="00483159" w:rsidP="005C0D70">
      <w:pPr>
        <w:pStyle w:val="Prrafodelista"/>
        <w:numPr>
          <w:ilvl w:val="0"/>
          <w:numId w:val="29"/>
        </w:numPr>
        <w:rPr>
          <w:szCs w:val="22"/>
          <w:lang w:val="es-CL"/>
        </w:rPr>
      </w:pPr>
      <w:r w:rsidRPr="00DE17F1">
        <w:rPr>
          <w:szCs w:val="22"/>
          <w:lang w:val="es-CL"/>
        </w:rPr>
        <w:t>Decreto Supremo Nº 594 /2000 Reglamento sob</w:t>
      </w:r>
      <w:r w:rsidR="00E72CE3" w:rsidRPr="00DE17F1">
        <w:rPr>
          <w:szCs w:val="22"/>
          <w:lang w:val="es-CL"/>
        </w:rPr>
        <w:t>r</w:t>
      </w:r>
      <w:r w:rsidRPr="00DE17F1">
        <w:rPr>
          <w:szCs w:val="22"/>
          <w:lang w:val="es-CL"/>
        </w:rPr>
        <w:t xml:space="preserve">e condiciones sanitarias y ambientales básicas en los lugares de trabajo </w:t>
      </w:r>
    </w:p>
    <w:p w14:paraId="329B6FDF" w14:textId="18D80F99" w:rsidR="00483159" w:rsidRPr="00DE17F1" w:rsidRDefault="00483159" w:rsidP="00D024BA">
      <w:pPr>
        <w:pStyle w:val="Prrafodelista"/>
        <w:numPr>
          <w:ilvl w:val="0"/>
          <w:numId w:val="29"/>
        </w:numPr>
        <w:rPr>
          <w:szCs w:val="22"/>
          <w:lang w:val="es-CL"/>
        </w:rPr>
      </w:pPr>
      <w:r w:rsidRPr="00DE17F1">
        <w:rPr>
          <w:szCs w:val="22"/>
          <w:lang w:val="es-CL"/>
        </w:rPr>
        <w:t xml:space="preserve">Decreto Supremo Nº 4/1987 </w:t>
      </w:r>
      <w:r w:rsidRPr="00DE17F1">
        <w:rPr>
          <w:szCs w:val="22"/>
          <w:lang w:val="es-CL"/>
        </w:rPr>
        <w:tab/>
        <w:t xml:space="preserve">Establece normas de emisión de contaminantes aplicables a los vehículos motorizados y fija los procedimientos para su control. </w:t>
      </w:r>
    </w:p>
    <w:p w14:paraId="16E63B41" w14:textId="77777777" w:rsidR="00D024BA" w:rsidRPr="00DE17F1" w:rsidRDefault="00D024BA" w:rsidP="00D024BA">
      <w:pPr>
        <w:pStyle w:val="Prrafodelista"/>
        <w:numPr>
          <w:ilvl w:val="0"/>
          <w:numId w:val="30"/>
        </w:numPr>
        <w:rPr>
          <w:szCs w:val="22"/>
        </w:rPr>
      </w:pPr>
      <w:r w:rsidRPr="00DE17F1">
        <w:rPr>
          <w:szCs w:val="22"/>
        </w:rPr>
        <w:t>D.S. N°1/2013 MMA aprueba reglamento del registro de emisiones y transferencias de contaminantes, RETC</w:t>
      </w:r>
    </w:p>
    <w:p w14:paraId="6E443A1A" w14:textId="77777777" w:rsidR="00D024BA" w:rsidRPr="00DE17F1" w:rsidRDefault="00D024BA" w:rsidP="00483159">
      <w:pPr>
        <w:pStyle w:val="Prrafodelista"/>
        <w:rPr>
          <w:szCs w:val="22"/>
        </w:rPr>
      </w:pPr>
    </w:p>
    <w:p w14:paraId="101F7D08" w14:textId="474AF4FF" w:rsidR="00483159" w:rsidRPr="00DE17F1" w:rsidRDefault="00483159" w:rsidP="00483159">
      <w:pPr>
        <w:rPr>
          <w:szCs w:val="22"/>
          <w:lang w:val="es-CL"/>
        </w:rPr>
      </w:pPr>
      <w:r w:rsidRPr="00DE17F1">
        <w:rPr>
          <w:szCs w:val="22"/>
          <w:lang w:val="es-CL"/>
        </w:rPr>
        <w:t>Las emisiones estimadas para la fase de operación no son superiores a los límites máximos establecidos en el Artículo 98 del D.S Nº 66/2009 “Plan de Prevención y Descontaminación Atmosférica</w:t>
      </w:r>
      <w:r w:rsidR="00DE17F1" w:rsidRPr="00DE17F1">
        <w:rPr>
          <w:szCs w:val="22"/>
          <w:lang w:val="es-CL"/>
        </w:rPr>
        <w:t xml:space="preserve"> para la Región Metropolitana” </w:t>
      </w:r>
      <w:r w:rsidRPr="00DE17F1">
        <w:rPr>
          <w:szCs w:val="22"/>
          <w:lang w:val="es-CL"/>
        </w:rPr>
        <w:t>por lo cual el proyecto no tiene que compensar emi</w:t>
      </w:r>
      <w:r w:rsidR="00DE17F1" w:rsidRPr="00DE17F1">
        <w:rPr>
          <w:szCs w:val="22"/>
          <w:lang w:val="es-CL"/>
        </w:rPr>
        <w:t xml:space="preserve">siones en la fase de operación. </w:t>
      </w:r>
    </w:p>
    <w:p w14:paraId="28ECA42F" w14:textId="02D5FD74" w:rsidR="00483159" w:rsidRPr="00B96051" w:rsidRDefault="00483159" w:rsidP="00483159">
      <w:pPr>
        <w:rPr>
          <w:szCs w:val="22"/>
          <w:lang w:val="es-CL"/>
        </w:rPr>
      </w:pPr>
      <w:r w:rsidRPr="00DE17F1">
        <w:rPr>
          <w:szCs w:val="22"/>
          <w:lang w:val="es-CL"/>
        </w:rPr>
        <w:t xml:space="preserve">Durante todas las etapas del Proyecto, los vehículos y maquinarias contarán con sus revisiones técnicas y mantención adecuada para operar en óptimas condiciones, los cuales no podrán </w:t>
      </w:r>
      <w:r w:rsidRPr="00B96051">
        <w:rPr>
          <w:szCs w:val="22"/>
          <w:lang w:val="es-CL"/>
        </w:rPr>
        <w:t>exceder las concentraciones má</w:t>
      </w:r>
      <w:r w:rsidR="00DE17F1" w:rsidRPr="00B96051">
        <w:rPr>
          <w:szCs w:val="22"/>
          <w:lang w:val="es-CL"/>
        </w:rPr>
        <w:t>ximas de CO y HC permitidas.</w:t>
      </w:r>
    </w:p>
    <w:p w14:paraId="5B485DBC" w14:textId="553D3386" w:rsidR="00690489" w:rsidRPr="00B96051" w:rsidRDefault="00DE17F1" w:rsidP="00483159">
      <w:pPr>
        <w:rPr>
          <w:szCs w:val="22"/>
          <w:lang w:val="es-CL"/>
        </w:rPr>
      </w:pPr>
      <w:r w:rsidRPr="00B96051">
        <w:rPr>
          <w:szCs w:val="22"/>
          <w:lang w:val="es-CL"/>
        </w:rPr>
        <w:t>A</w:t>
      </w:r>
      <w:r w:rsidR="00483159" w:rsidRPr="00B96051">
        <w:rPr>
          <w:szCs w:val="22"/>
          <w:lang w:val="es-CL"/>
        </w:rPr>
        <w:t>nualmente la</w:t>
      </w:r>
      <w:r w:rsidRPr="00B96051">
        <w:rPr>
          <w:szCs w:val="22"/>
          <w:lang w:val="es-CL"/>
        </w:rPr>
        <w:t xml:space="preserve"> SCNP</w:t>
      </w:r>
      <w:r w:rsidR="00483159" w:rsidRPr="00B96051">
        <w:rPr>
          <w:szCs w:val="22"/>
          <w:lang w:val="es-CL"/>
        </w:rPr>
        <w:t xml:space="preserve"> </w:t>
      </w:r>
      <w:r w:rsidRPr="00B96051">
        <w:rPr>
          <w:szCs w:val="22"/>
          <w:lang w:val="es-CL"/>
        </w:rPr>
        <w:t xml:space="preserve">realizará </w:t>
      </w:r>
      <w:r w:rsidR="00483159" w:rsidRPr="00B96051">
        <w:rPr>
          <w:szCs w:val="22"/>
          <w:lang w:val="es-CL"/>
        </w:rPr>
        <w:t xml:space="preserve">declaración de las emisiones de contaminantes atmosféricos desde fuentes fijas, tales como generadores. Esta actividad se hará extensiva al Proyecto </w:t>
      </w:r>
      <w:r w:rsidR="00B96051" w:rsidRPr="00B96051">
        <w:rPr>
          <w:szCs w:val="22"/>
          <w:lang w:val="es-CL"/>
        </w:rPr>
        <w:t xml:space="preserve">del </w:t>
      </w:r>
      <w:r w:rsidR="00483159" w:rsidRPr="00B96051">
        <w:rPr>
          <w:szCs w:val="22"/>
          <w:lang w:val="es-CL"/>
        </w:rPr>
        <w:t xml:space="preserve">“Nuevo Edificio Terminal de Pasajeros, Ampliación y Mejoramiento Aeropuerto Arturo Merino Benítez de Santiago. </w:t>
      </w:r>
      <w:bookmarkStart w:id="43" w:name="_Toc409789292"/>
    </w:p>
    <w:p w14:paraId="6787453D" w14:textId="669A8ED4" w:rsidR="00483159" w:rsidRPr="00B96051" w:rsidRDefault="00483159" w:rsidP="00483159">
      <w:pPr>
        <w:pStyle w:val="Ttulo4"/>
        <w:rPr>
          <w:rFonts w:cs="Arial"/>
          <w:sz w:val="22"/>
          <w:szCs w:val="22"/>
          <w:lang w:val="es-CL"/>
        </w:rPr>
      </w:pPr>
      <w:bookmarkStart w:id="44" w:name="_Toc419110821"/>
      <w:bookmarkStart w:id="45" w:name="_Toc486932652"/>
      <w:r w:rsidRPr="00B96051">
        <w:rPr>
          <w:rFonts w:cs="Arial"/>
          <w:sz w:val="22"/>
          <w:szCs w:val="22"/>
          <w:lang w:val="es-CL"/>
        </w:rPr>
        <w:t>Normativa ambiental de carácter específico: Ruido</w:t>
      </w:r>
      <w:bookmarkEnd w:id="44"/>
      <w:bookmarkEnd w:id="45"/>
    </w:p>
    <w:p w14:paraId="6FBC15B2" w14:textId="77777777" w:rsidR="00B96051" w:rsidRPr="00B96051" w:rsidRDefault="00483159" w:rsidP="00483159">
      <w:pPr>
        <w:rPr>
          <w:szCs w:val="22"/>
          <w:lang w:val="es-CL"/>
        </w:rPr>
      </w:pPr>
      <w:r w:rsidRPr="00B96051">
        <w:rPr>
          <w:szCs w:val="22"/>
          <w:lang w:val="es-CL"/>
        </w:rPr>
        <w:t xml:space="preserve">En general, en esta etapa no se generarán ruidos o vibraciones que modifiquen significativamente los actuales niveles en los puntos sensibles. Las fuentes de emisión de ruido que se generará durante la etapa de operación </w:t>
      </w:r>
      <w:r w:rsidR="00B96051" w:rsidRPr="00B96051">
        <w:rPr>
          <w:szCs w:val="22"/>
          <w:lang w:val="es-CL"/>
        </w:rPr>
        <w:t>corresponden a los</w:t>
      </w:r>
      <w:r w:rsidRPr="00B96051">
        <w:rPr>
          <w:szCs w:val="22"/>
          <w:lang w:val="es-CL"/>
        </w:rPr>
        <w:t xml:space="preserve"> grupo</w:t>
      </w:r>
      <w:r w:rsidR="00B96051" w:rsidRPr="00B96051">
        <w:rPr>
          <w:szCs w:val="22"/>
          <w:lang w:val="es-CL"/>
        </w:rPr>
        <w:t>s</w:t>
      </w:r>
      <w:r w:rsidRPr="00B96051">
        <w:rPr>
          <w:szCs w:val="22"/>
          <w:lang w:val="es-CL"/>
        </w:rPr>
        <w:t xml:space="preserve"> electrógeno</w:t>
      </w:r>
      <w:r w:rsidR="00B96051" w:rsidRPr="00B96051">
        <w:rPr>
          <w:szCs w:val="22"/>
          <w:lang w:val="es-CL"/>
        </w:rPr>
        <w:t>s</w:t>
      </w:r>
      <w:r w:rsidRPr="00B96051">
        <w:rPr>
          <w:szCs w:val="22"/>
          <w:lang w:val="es-CL"/>
        </w:rPr>
        <w:t xml:space="preserve"> de respaldo y la central térmica. </w:t>
      </w:r>
    </w:p>
    <w:p w14:paraId="4B7815D1" w14:textId="007A5283" w:rsidR="00483159" w:rsidRPr="00B96051" w:rsidRDefault="00483159" w:rsidP="00483159">
      <w:pPr>
        <w:rPr>
          <w:szCs w:val="22"/>
          <w:lang w:val="es-CL"/>
        </w:rPr>
      </w:pPr>
      <w:r w:rsidRPr="00B96051">
        <w:rPr>
          <w:szCs w:val="22"/>
          <w:lang w:val="es-CL"/>
        </w:rPr>
        <w:t>La normativa ambiental para la componente ruido que se debe cumplir es:</w:t>
      </w:r>
    </w:p>
    <w:p w14:paraId="58E9D8E7" w14:textId="77777777" w:rsidR="00483159" w:rsidRPr="00B96051" w:rsidRDefault="00483159" w:rsidP="005C0D70">
      <w:pPr>
        <w:pStyle w:val="Prrafodelista"/>
        <w:numPr>
          <w:ilvl w:val="0"/>
          <w:numId w:val="29"/>
        </w:numPr>
        <w:rPr>
          <w:szCs w:val="22"/>
          <w:lang w:val="es-CL"/>
        </w:rPr>
      </w:pPr>
      <w:r w:rsidRPr="00B96051">
        <w:rPr>
          <w:szCs w:val="22"/>
          <w:lang w:val="es-CL"/>
        </w:rPr>
        <w:t>D.S. Nº 38/2011 del Ministerio de Medio Ambiente, Norma de Emisión de Ruidos Generados por Fuentes que indica.</w:t>
      </w:r>
    </w:p>
    <w:p w14:paraId="1E32F7ED" w14:textId="77777777" w:rsidR="00483159" w:rsidRPr="00B96051" w:rsidRDefault="00483159" w:rsidP="005C0D70">
      <w:pPr>
        <w:pStyle w:val="Prrafodelista"/>
        <w:numPr>
          <w:ilvl w:val="0"/>
          <w:numId w:val="29"/>
        </w:numPr>
        <w:rPr>
          <w:szCs w:val="22"/>
          <w:lang w:val="es-CL"/>
        </w:rPr>
      </w:pPr>
      <w:r w:rsidRPr="00B96051">
        <w:rPr>
          <w:szCs w:val="22"/>
          <w:lang w:val="es-CL"/>
        </w:rPr>
        <w:t>D.S. Nº 594/2000 del Ministerio de Salud, Reglamento sobre condiciones sanitarias y ambientales básicas en los lugares de trabajo, modificado por Decretos Supremos Nº 556/200, 201/2001, 57/2003.</w:t>
      </w:r>
    </w:p>
    <w:p w14:paraId="221CCD4E" w14:textId="77777777" w:rsidR="00483159" w:rsidRPr="007F2387" w:rsidRDefault="00483159" w:rsidP="00483159">
      <w:pPr>
        <w:pStyle w:val="Ttulo4"/>
        <w:rPr>
          <w:rFonts w:cs="Arial"/>
          <w:sz w:val="22"/>
          <w:szCs w:val="22"/>
          <w:lang w:val="es-CL"/>
        </w:rPr>
      </w:pPr>
      <w:bookmarkStart w:id="46" w:name="_Toc409789294"/>
      <w:bookmarkStart w:id="47" w:name="_Toc416439988"/>
      <w:bookmarkStart w:id="48" w:name="_Toc419110822"/>
      <w:bookmarkStart w:id="49" w:name="_Toc486932653"/>
      <w:bookmarkEnd w:id="43"/>
      <w:r w:rsidRPr="007F2387">
        <w:rPr>
          <w:rFonts w:cs="Arial"/>
          <w:sz w:val="22"/>
          <w:szCs w:val="22"/>
          <w:lang w:val="es-CL"/>
        </w:rPr>
        <w:t xml:space="preserve">Normativa ambiental de carácter específico: </w:t>
      </w:r>
      <w:bookmarkEnd w:id="46"/>
      <w:bookmarkEnd w:id="47"/>
      <w:r w:rsidRPr="007F2387">
        <w:rPr>
          <w:rFonts w:cs="Arial"/>
          <w:sz w:val="22"/>
          <w:szCs w:val="22"/>
          <w:lang w:val="es-CL"/>
        </w:rPr>
        <w:t>Medio Biótico, Fauna</w:t>
      </w:r>
      <w:bookmarkEnd w:id="48"/>
      <w:bookmarkEnd w:id="49"/>
    </w:p>
    <w:p w14:paraId="45FCE068" w14:textId="77777777" w:rsidR="00483159" w:rsidRPr="007F2387" w:rsidRDefault="00483159" w:rsidP="00483159">
      <w:pPr>
        <w:rPr>
          <w:szCs w:val="22"/>
          <w:lang w:val="es-CL"/>
        </w:rPr>
      </w:pPr>
      <w:r w:rsidRPr="007F2387">
        <w:rPr>
          <w:szCs w:val="22"/>
          <w:lang w:val="es-CL"/>
        </w:rPr>
        <w:t>El Proyecto no afectará especies nativas en categoría de conservación y no contempla intervenir o explotar fauna silvestre durante la fase de explotación.</w:t>
      </w:r>
    </w:p>
    <w:p w14:paraId="1139E308" w14:textId="77777777" w:rsidR="00483159" w:rsidRPr="007F2387" w:rsidRDefault="00483159" w:rsidP="00483159">
      <w:pPr>
        <w:pStyle w:val="Ttulo4"/>
        <w:rPr>
          <w:rFonts w:cs="Arial"/>
          <w:sz w:val="22"/>
          <w:szCs w:val="22"/>
          <w:lang w:val="es-CL"/>
        </w:rPr>
      </w:pPr>
      <w:bookmarkStart w:id="50" w:name="_Toc416439995"/>
      <w:bookmarkStart w:id="51" w:name="_Toc419110823"/>
      <w:bookmarkStart w:id="52" w:name="_Toc486932654"/>
      <w:r w:rsidRPr="007F2387">
        <w:rPr>
          <w:rFonts w:cs="Arial"/>
          <w:sz w:val="22"/>
          <w:szCs w:val="22"/>
          <w:lang w:val="es-CL"/>
        </w:rPr>
        <w:t>Normativa ambiental de carácter específico: Medio Biótico, Flora y Vegetación</w:t>
      </w:r>
      <w:bookmarkEnd w:id="50"/>
      <w:bookmarkEnd w:id="51"/>
      <w:bookmarkEnd w:id="52"/>
    </w:p>
    <w:p w14:paraId="58F1064E" w14:textId="2B436011" w:rsidR="00B96051" w:rsidRPr="007F2387" w:rsidRDefault="00483159" w:rsidP="00483159">
      <w:pPr>
        <w:rPr>
          <w:szCs w:val="22"/>
          <w:lang w:val="es-CL"/>
        </w:rPr>
      </w:pPr>
      <w:r w:rsidRPr="007F2387">
        <w:rPr>
          <w:szCs w:val="22"/>
          <w:lang w:val="es-CL"/>
        </w:rPr>
        <w:t>En el ámbito de la flora y vegetación, el proyecto no afectará especies nativas en categoría de conservación</w:t>
      </w:r>
      <w:r w:rsidR="00B96051" w:rsidRPr="007F2387">
        <w:rPr>
          <w:szCs w:val="22"/>
          <w:lang w:val="es-CL"/>
        </w:rPr>
        <w:t xml:space="preserve"> durante la fase de explotación del aeropuerto. Solo se </w:t>
      </w:r>
      <w:r w:rsidR="007F2387" w:rsidRPr="007F2387">
        <w:rPr>
          <w:szCs w:val="22"/>
          <w:lang w:val="es-CL"/>
        </w:rPr>
        <w:t>contemplan</w:t>
      </w:r>
      <w:r w:rsidR="00B96051" w:rsidRPr="007F2387">
        <w:rPr>
          <w:szCs w:val="22"/>
          <w:lang w:val="es-CL"/>
        </w:rPr>
        <w:t xml:space="preserve"> labores de mantención de las áreas verdes (jardines y ornato) tanto preexistentes como las nuevas áreas que deberá habilitar el Concesionario conforme al proyecto de paisajismo, Las actividades de este servicio incluyen </w:t>
      </w:r>
      <w:r w:rsidR="00B96051" w:rsidRPr="007F2387">
        <w:rPr>
          <w:spacing w:val="-3"/>
          <w:szCs w:val="22"/>
          <w:lang w:val="es-CL"/>
        </w:rPr>
        <w:t>corte, reposición y mantenimiento de especies vegetales, retiro de malezas, plantación y poda de árboles y arbustos, reemplazo y/o reposición de especies vegetales estacionales, dañadas o faltantes, rastrillados, mantenimiento de la red de riego, retiro y disposición final de residuos y desechos provenientes del servicio de mantención; planes de fumigación, fertili</w:t>
      </w:r>
      <w:r w:rsidR="007F2387" w:rsidRPr="007F2387">
        <w:rPr>
          <w:spacing w:val="-3"/>
          <w:szCs w:val="22"/>
          <w:lang w:val="es-CL"/>
        </w:rPr>
        <w:t xml:space="preserve">zación y conservación de riego </w:t>
      </w:r>
      <w:r w:rsidR="00B96051" w:rsidRPr="007F2387">
        <w:rPr>
          <w:spacing w:val="-3"/>
          <w:szCs w:val="22"/>
          <w:lang w:val="es-CL"/>
        </w:rPr>
        <w:t>y todas aquellas que sean nece</w:t>
      </w:r>
      <w:r w:rsidR="007F2387" w:rsidRPr="007F2387">
        <w:rPr>
          <w:spacing w:val="-3"/>
          <w:szCs w:val="22"/>
          <w:lang w:val="es-CL"/>
        </w:rPr>
        <w:t xml:space="preserve">sarias para mantener el diseño </w:t>
      </w:r>
      <w:r w:rsidR="00B96051" w:rsidRPr="007F2387">
        <w:rPr>
          <w:spacing w:val="-3"/>
          <w:szCs w:val="22"/>
          <w:lang w:val="es-CL"/>
        </w:rPr>
        <w:t>del proyecto de paisajismo.</w:t>
      </w:r>
    </w:p>
    <w:p w14:paraId="40C4A639" w14:textId="77777777" w:rsidR="00483159" w:rsidRPr="007F2387" w:rsidRDefault="00483159" w:rsidP="00483159">
      <w:pPr>
        <w:pStyle w:val="Ttulo4"/>
        <w:rPr>
          <w:rFonts w:cs="Arial"/>
          <w:sz w:val="22"/>
          <w:szCs w:val="22"/>
          <w:lang w:val="es-CL"/>
        </w:rPr>
      </w:pPr>
      <w:bookmarkStart w:id="53" w:name="_Toc416439996"/>
      <w:bookmarkStart w:id="54" w:name="_Toc419110824"/>
      <w:bookmarkStart w:id="55" w:name="_Toc486932655"/>
      <w:r w:rsidRPr="007F2387">
        <w:rPr>
          <w:rFonts w:cs="Arial"/>
          <w:sz w:val="22"/>
          <w:szCs w:val="22"/>
          <w:lang w:val="es-CL"/>
        </w:rPr>
        <w:t>Normativa ambiental de carácter específico: Fitosanitaria</w:t>
      </w:r>
      <w:bookmarkEnd w:id="53"/>
      <w:bookmarkEnd w:id="54"/>
      <w:bookmarkEnd w:id="55"/>
    </w:p>
    <w:p w14:paraId="5329AD13" w14:textId="77777777" w:rsidR="00483159" w:rsidRPr="007F2387" w:rsidRDefault="00483159" w:rsidP="00483159">
      <w:pPr>
        <w:rPr>
          <w:szCs w:val="22"/>
          <w:lang w:val="es-CL"/>
        </w:rPr>
      </w:pPr>
      <w:r w:rsidRPr="007F2387">
        <w:rPr>
          <w:szCs w:val="22"/>
          <w:lang w:val="es-CL"/>
        </w:rPr>
        <w:t>Si bien en la RCA del Proyecto no se identifica el cumplimiento de estas normativas, son aplicables durante la etapa de explotación por cuanto las operaciones normales del Aeropuerto incluyen el ingreso de embalajes de madera. La normativa ambiental para la componente fitosanitaria que se debe cumplir es:</w:t>
      </w:r>
    </w:p>
    <w:p w14:paraId="084B8100" w14:textId="07DA0B8E" w:rsidR="0024666D" w:rsidRPr="007F2387" w:rsidRDefault="00483159" w:rsidP="00483159">
      <w:pPr>
        <w:pStyle w:val="Prrafodelista"/>
        <w:numPr>
          <w:ilvl w:val="0"/>
          <w:numId w:val="30"/>
        </w:numPr>
        <w:rPr>
          <w:szCs w:val="22"/>
          <w:lang w:val="es-CL"/>
        </w:rPr>
      </w:pPr>
      <w:r w:rsidRPr="007F2387">
        <w:rPr>
          <w:szCs w:val="22"/>
          <w:lang w:val="es-CL"/>
        </w:rPr>
        <w:t>Resolución N°2.859/2007 del SAG, que Establece regulaciones cuarentenarias para el ingreso de embalajes de madera.</w:t>
      </w:r>
    </w:p>
    <w:p w14:paraId="26EE45BB" w14:textId="14BF4EFF" w:rsidR="00B16182" w:rsidRPr="007F2387" w:rsidRDefault="00483159" w:rsidP="00B16182">
      <w:pPr>
        <w:rPr>
          <w:szCs w:val="22"/>
          <w:lang w:val="es-CL"/>
        </w:rPr>
      </w:pPr>
      <w:r w:rsidRPr="007F2387">
        <w:rPr>
          <w:szCs w:val="22"/>
          <w:lang w:val="es-CL"/>
        </w:rPr>
        <w:t xml:space="preserve">Para dar </w:t>
      </w:r>
      <w:r w:rsidR="007F2387" w:rsidRPr="007F2387">
        <w:rPr>
          <w:szCs w:val="22"/>
          <w:lang w:val="es-CL"/>
        </w:rPr>
        <w:t>cumplimento, los pallets recibirán</w:t>
      </w:r>
      <w:r w:rsidRPr="007F2387">
        <w:rPr>
          <w:szCs w:val="22"/>
          <w:lang w:val="es-CL"/>
        </w:rPr>
        <w:t xml:space="preserve"> tratamiento fitosanitario una vez que se desocupan, antes de realizar su disposición final</w:t>
      </w:r>
      <w:r w:rsidR="000A6589" w:rsidRPr="007F2387">
        <w:rPr>
          <w:szCs w:val="22"/>
          <w:lang w:val="es-CL"/>
        </w:rPr>
        <w:t>.</w:t>
      </w:r>
      <w:r w:rsidRPr="007F2387">
        <w:rPr>
          <w:szCs w:val="22"/>
          <w:lang w:val="es-CL"/>
        </w:rPr>
        <w:t xml:space="preserve"> Esta actividad se realiza al interior de </w:t>
      </w:r>
      <w:r w:rsidR="00B16182" w:rsidRPr="007F2387">
        <w:rPr>
          <w:szCs w:val="22"/>
          <w:lang w:val="es-CL"/>
        </w:rPr>
        <w:t xml:space="preserve">unos contenedores en el aeropuerto el cual es realizado por </w:t>
      </w:r>
      <w:r w:rsidRPr="007F2387">
        <w:rPr>
          <w:szCs w:val="22"/>
          <w:lang w:val="es-CL"/>
        </w:rPr>
        <w:t>un especialista acreditado de acue</w:t>
      </w:r>
      <w:bookmarkStart w:id="56" w:name="_Toc419110825"/>
      <w:r w:rsidR="00B16182" w:rsidRPr="007F2387">
        <w:rPr>
          <w:szCs w:val="22"/>
          <w:lang w:val="es-CL"/>
        </w:rPr>
        <w:t>rdo a las disposiciones del SAG.</w:t>
      </w:r>
    </w:p>
    <w:p w14:paraId="521C3988" w14:textId="4B4A389F" w:rsidR="00483159" w:rsidRPr="007F2387" w:rsidRDefault="00483159" w:rsidP="00B16182">
      <w:pPr>
        <w:pStyle w:val="Ttulo4"/>
        <w:rPr>
          <w:rFonts w:cs="Arial"/>
          <w:sz w:val="22"/>
          <w:szCs w:val="22"/>
          <w:lang w:val="es-CL"/>
        </w:rPr>
      </w:pPr>
      <w:bookmarkStart w:id="57" w:name="_Toc486932656"/>
      <w:r w:rsidRPr="007F2387">
        <w:rPr>
          <w:rFonts w:cs="Arial"/>
          <w:sz w:val="22"/>
          <w:szCs w:val="22"/>
          <w:lang w:val="es-CL"/>
        </w:rPr>
        <w:t xml:space="preserve">Normativa ambiental </w:t>
      </w:r>
      <w:r w:rsidR="00DA4383" w:rsidRPr="007F2387">
        <w:rPr>
          <w:rFonts w:cs="Arial"/>
          <w:sz w:val="22"/>
          <w:szCs w:val="22"/>
          <w:lang w:val="es-CL"/>
        </w:rPr>
        <w:t>específica</w:t>
      </w:r>
      <w:r w:rsidRPr="007F2387">
        <w:rPr>
          <w:rFonts w:cs="Arial"/>
          <w:sz w:val="22"/>
          <w:szCs w:val="22"/>
          <w:lang w:val="es-CL"/>
        </w:rPr>
        <w:t>: Residuos Domésticos e Industriales No Peligrosos</w:t>
      </w:r>
      <w:bookmarkEnd w:id="56"/>
      <w:bookmarkEnd w:id="57"/>
    </w:p>
    <w:p w14:paraId="3DCBC8A8" w14:textId="77777777" w:rsidR="00483159" w:rsidRPr="007F2387" w:rsidRDefault="00483159" w:rsidP="00483159">
      <w:pPr>
        <w:rPr>
          <w:szCs w:val="22"/>
        </w:rPr>
      </w:pPr>
      <w:r w:rsidRPr="007F2387">
        <w:rPr>
          <w:szCs w:val="22"/>
        </w:rPr>
        <w:t>La normativa ambiental para esta componente que se debe cumplir es:</w:t>
      </w:r>
    </w:p>
    <w:p w14:paraId="4DDDB5EA" w14:textId="54EA9765" w:rsidR="00483159" w:rsidRPr="00FD21FA" w:rsidRDefault="00483159" w:rsidP="005C0D70">
      <w:pPr>
        <w:pStyle w:val="Prrafodelista"/>
        <w:numPr>
          <w:ilvl w:val="0"/>
          <w:numId w:val="30"/>
        </w:numPr>
        <w:rPr>
          <w:szCs w:val="22"/>
        </w:rPr>
      </w:pPr>
      <w:r w:rsidRPr="007F2387">
        <w:rPr>
          <w:szCs w:val="22"/>
        </w:rPr>
        <w:t xml:space="preserve">D.S. Nº 594/1999, Ministerio de Salud, modificado por </w:t>
      </w:r>
      <w:r w:rsidRPr="00FD21FA">
        <w:rPr>
          <w:szCs w:val="22"/>
        </w:rPr>
        <w:t>Decretos Supremos Nº 556/200, 201/2001, 57/2003. Reglamento sobre condiciones sanitarias y ambientales básicas en los lugares de trabajo</w:t>
      </w:r>
      <w:r w:rsidR="00DF16F4" w:rsidRPr="00FD21FA">
        <w:rPr>
          <w:szCs w:val="22"/>
        </w:rPr>
        <w:t>.</w:t>
      </w:r>
    </w:p>
    <w:p w14:paraId="46BEEB03" w14:textId="09873732" w:rsidR="00D024BA" w:rsidRPr="00FD21FA" w:rsidRDefault="00D024BA" w:rsidP="00D024BA">
      <w:pPr>
        <w:pStyle w:val="Prrafodelista"/>
        <w:numPr>
          <w:ilvl w:val="0"/>
          <w:numId w:val="30"/>
        </w:numPr>
        <w:rPr>
          <w:szCs w:val="22"/>
        </w:rPr>
      </w:pPr>
      <w:r w:rsidRPr="00FD21FA">
        <w:rPr>
          <w:szCs w:val="22"/>
        </w:rPr>
        <w:t>Resolución Nº 5081. Sistema de Declaración y Seguimiento de Desechos Sólidos Industriales</w:t>
      </w:r>
    </w:p>
    <w:p w14:paraId="235D2274" w14:textId="0632B6D5" w:rsidR="00D024BA" w:rsidRPr="00FD21FA" w:rsidRDefault="00D024BA" w:rsidP="00D024BA">
      <w:pPr>
        <w:pStyle w:val="Prrafodelista"/>
        <w:numPr>
          <w:ilvl w:val="0"/>
          <w:numId w:val="30"/>
        </w:numPr>
        <w:rPr>
          <w:szCs w:val="22"/>
        </w:rPr>
      </w:pPr>
      <w:r w:rsidRPr="00FD21FA">
        <w:rPr>
          <w:szCs w:val="22"/>
        </w:rPr>
        <w:t>D.S. N°1/2013 MMA aprueba reglamento del registro de emisiones y transferencias de contaminantes, RETC</w:t>
      </w:r>
    </w:p>
    <w:p w14:paraId="061AE072" w14:textId="4365E68C" w:rsidR="00483159" w:rsidRPr="00FD21FA" w:rsidRDefault="00483159" w:rsidP="00483159">
      <w:pPr>
        <w:rPr>
          <w:szCs w:val="22"/>
          <w:lang w:val="es-CL"/>
        </w:rPr>
      </w:pPr>
      <w:r w:rsidRPr="00FD21FA">
        <w:rPr>
          <w:szCs w:val="22"/>
          <w:lang w:val="es-CL"/>
        </w:rPr>
        <w:t>Los residuos domésticos serán trasladados hasta las áreas de disposición transitoria y serán manejados de acuerdo a las práctica</w:t>
      </w:r>
      <w:r w:rsidR="0076598F" w:rsidRPr="00FD21FA">
        <w:rPr>
          <w:szCs w:val="22"/>
          <w:lang w:val="es-CL"/>
        </w:rPr>
        <w:t xml:space="preserve">s autorizadas en el aeropuerto y </w:t>
      </w:r>
      <w:r w:rsidRPr="00FD21FA">
        <w:rPr>
          <w:szCs w:val="22"/>
          <w:lang w:val="es-CL"/>
        </w:rPr>
        <w:t>dispuestos en sitios autorizados por la Autoridad Sanitaria.</w:t>
      </w:r>
    </w:p>
    <w:p w14:paraId="50212EA9" w14:textId="77777777" w:rsidR="00483159" w:rsidRPr="00FD21FA" w:rsidRDefault="00483159" w:rsidP="00483159">
      <w:pPr>
        <w:pStyle w:val="Ttulo4"/>
        <w:rPr>
          <w:rFonts w:cs="Arial"/>
          <w:sz w:val="22"/>
          <w:szCs w:val="22"/>
          <w:lang w:val="es-CL"/>
        </w:rPr>
      </w:pPr>
      <w:bookmarkStart w:id="58" w:name="_Toc419110826"/>
      <w:bookmarkStart w:id="59" w:name="_Toc486932657"/>
      <w:r w:rsidRPr="00FD21FA">
        <w:rPr>
          <w:rFonts w:cs="Arial"/>
          <w:sz w:val="22"/>
          <w:szCs w:val="22"/>
          <w:lang w:val="es-CL"/>
        </w:rPr>
        <w:t>Normativa ambiental de carácter específico: Residuos Industriales Peligrosos</w:t>
      </w:r>
      <w:bookmarkEnd w:id="58"/>
      <w:bookmarkEnd w:id="59"/>
    </w:p>
    <w:p w14:paraId="2407DA8B" w14:textId="5106F834" w:rsidR="00483159" w:rsidRPr="00FD21FA" w:rsidRDefault="00483159" w:rsidP="00483159">
      <w:pPr>
        <w:rPr>
          <w:szCs w:val="22"/>
          <w:lang w:val="es-CL"/>
        </w:rPr>
      </w:pPr>
      <w:r w:rsidRPr="00FD21FA">
        <w:rPr>
          <w:szCs w:val="22"/>
          <w:lang w:val="es-CL"/>
        </w:rPr>
        <w:t>Producto de las mantenciones de los grupos generadores y calderas, se generará residuos industriales peligrosos, los que serán retirados por una empresa autori</w:t>
      </w:r>
      <w:r w:rsidR="00B16182" w:rsidRPr="00FD21FA">
        <w:rPr>
          <w:szCs w:val="22"/>
          <w:lang w:val="es-CL"/>
        </w:rPr>
        <w:t>zada por la autoridad sanitaria</w:t>
      </w:r>
      <w:r w:rsidRPr="00FD21FA">
        <w:rPr>
          <w:szCs w:val="22"/>
          <w:lang w:val="es-CL"/>
        </w:rPr>
        <w:t xml:space="preserve">. </w:t>
      </w:r>
    </w:p>
    <w:p w14:paraId="30A547AB" w14:textId="77777777" w:rsidR="00483159" w:rsidRPr="00FD21FA" w:rsidRDefault="00483159" w:rsidP="00483159">
      <w:pPr>
        <w:rPr>
          <w:szCs w:val="22"/>
          <w:lang w:val="es-CL"/>
        </w:rPr>
      </w:pPr>
      <w:r w:rsidRPr="00FD21FA">
        <w:rPr>
          <w:szCs w:val="22"/>
          <w:lang w:val="es-CL"/>
        </w:rPr>
        <w:t>La normativa ambiental para esta componente que se debe cumplir es:</w:t>
      </w:r>
    </w:p>
    <w:p w14:paraId="4FBB3440" w14:textId="4F10782D" w:rsidR="00483159" w:rsidRPr="00FD21FA" w:rsidRDefault="00483159" w:rsidP="005C0D70">
      <w:pPr>
        <w:pStyle w:val="Prrafodelista"/>
        <w:numPr>
          <w:ilvl w:val="0"/>
          <w:numId w:val="30"/>
        </w:numPr>
        <w:rPr>
          <w:szCs w:val="22"/>
          <w:lang w:val="es-CL"/>
        </w:rPr>
      </w:pPr>
      <w:r w:rsidRPr="00FD21FA">
        <w:rPr>
          <w:szCs w:val="22"/>
          <w:lang w:val="es-CL"/>
        </w:rPr>
        <w:t>D.S. Nº148/2004, Ministerio de Salud. Reglamento Sanitario sobre Manejo de Residuos Peligrosos</w:t>
      </w:r>
      <w:r w:rsidR="00DF16F4" w:rsidRPr="00FD21FA">
        <w:rPr>
          <w:szCs w:val="22"/>
          <w:lang w:val="es-CL"/>
        </w:rPr>
        <w:t>.</w:t>
      </w:r>
    </w:p>
    <w:p w14:paraId="517B07A5" w14:textId="77777777" w:rsidR="00D024BA" w:rsidRPr="00FD21FA" w:rsidRDefault="00D024BA" w:rsidP="00D024BA">
      <w:pPr>
        <w:pStyle w:val="Prrafodelista"/>
        <w:numPr>
          <w:ilvl w:val="0"/>
          <w:numId w:val="30"/>
        </w:numPr>
        <w:rPr>
          <w:szCs w:val="22"/>
        </w:rPr>
      </w:pPr>
      <w:r w:rsidRPr="00FD21FA">
        <w:rPr>
          <w:szCs w:val="22"/>
        </w:rPr>
        <w:t>D.S. N°1/2013 MMA aprueba reglamento del registro de emisiones y transferencias de contaminantes, RETC</w:t>
      </w:r>
    </w:p>
    <w:p w14:paraId="45DF258C" w14:textId="77777777" w:rsidR="00D024BA" w:rsidRPr="00FD21FA" w:rsidRDefault="00D024BA" w:rsidP="00D024BA">
      <w:pPr>
        <w:pStyle w:val="Prrafodelista"/>
        <w:rPr>
          <w:szCs w:val="22"/>
          <w:lang w:val="es-CL"/>
        </w:rPr>
      </w:pPr>
    </w:p>
    <w:p w14:paraId="31FDE730" w14:textId="77777777" w:rsidR="00483159" w:rsidRPr="00FD21FA" w:rsidRDefault="00483159" w:rsidP="00483159">
      <w:pPr>
        <w:rPr>
          <w:szCs w:val="22"/>
          <w:lang w:val="es-CL"/>
        </w:rPr>
      </w:pPr>
      <w:r w:rsidRPr="00FD21FA">
        <w:rPr>
          <w:szCs w:val="22"/>
          <w:lang w:val="es-CL"/>
        </w:rPr>
        <w:t>En la actualidad, la Sociedad Concesionaria no necesita hacer un Plan de Manejo de Residuos Peligrosos para la fase de explotación del Proyecto, debido a que la generación de residuos peligrosos anuales no supera las 12 toneladas.</w:t>
      </w:r>
    </w:p>
    <w:p w14:paraId="749AFA3F" w14:textId="61AD0FCB" w:rsidR="00483159" w:rsidRPr="00FD21FA" w:rsidRDefault="00483159" w:rsidP="00483159">
      <w:pPr>
        <w:rPr>
          <w:szCs w:val="22"/>
          <w:lang w:val="es-CL"/>
        </w:rPr>
      </w:pPr>
      <w:r w:rsidRPr="00FD21FA">
        <w:rPr>
          <w:szCs w:val="22"/>
          <w:lang w:val="es-CL"/>
        </w:rPr>
        <w:t>Durante el manejo de los residuos peligrosos se tomarán todas las precauciones necesarias para prevenir su inflamación o reacción, entre ellas su separación y protección frente a cualquier fuente de riesgo capaz de provocar tales efectos</w:t>
      </w:r>
      <w:r w:rsidR="00DF16F4" w:rsidRPr="00FD21FA">
        <w:rPr>
          <w:szCs w:val="22"/>
          <w:lang w:val="es-CL"/>
        </w:rPr>
        <w:t>.</w:t>
      </w:r>
    </w:p>
    <w:p w14:paraId="787F2C9C" w14:textId="77777777" w:rsidR="00483159" w:rsidRPr="00FD21FA" w:rsidRDefault="00483159" w:rsidP="00483159">
      <w:pPr>
        <w:rPr>
          <w:szCs w:val="22"/>
          <w:lang w:val="es-CL"/>
        </w:rPr>
      </w:pPr>
      <w:r w:rsidRPr="00FD21FA">
        <w:rPr>
          <w:szCs w:val="22"/>
          <w:lang w:val="es-CL"/>
        </w:rPr>
        <w:t>Los contenedores de residuos peligrosos cumplirán con los siguientes requisitos:</w:t>
      </w:r>
    </w:p>
    <w:p w14:paraId="41DF41E6" w14:textId="77777777" w:rsidR="00483159" w:rsidRPr="00FD21FA" w:rsidRDefault="00483159" w:rsidP="005C0D70">
      <w:pPr>
        <w:pStyle w:val="Prrafodelista"/>
        <w:numPr>
          <w:ilvl w:val="0"/>
          <w:numId w:val="31"/>
        </w:numPr>
        <w:rPr>
          <w:szCs w:val="22"/>
          <w:lang w:val="es-CL"/>
        </w:rPr>
      </w:pPr>
      <w:r w:rsidRPr="00FD21FA">
        <w:rPr>
          <w:szCs w:val="22"/>
          <w:lang w:val="es-CL"/>
        </w:rPr>
        <w:t>Tener un espesor adecuado y estar construidos con materiales que sean resistentes al residuo almacenado y a prueba de filtraciones.</w:t>
      </w:r>
    </w:p>
    <w:p w14:paraId="2CEFFDAE" w14:textId="77777777" w:rsidR="00483159" w:rsidRPr="00FD21FA" w:rsidRDefault="00483159" w:rsidP="005C0D70">
      <w:pPr>
        <w:pStyle w:val="Prrafodelista"/>
        <w:numPr>
          <w:ilvl w:val="0"/>
          <w:numId w:val="31"/>
        </w:numPr>
        <w:rPr>
          <w:szCs w:val="22"/>
          <w:lang w:val="es-CL"/>
        </w:rPr>
      </w:pPr>
      <w:r w:rsidRPr="00FD21FA">
        <w:rPr>
          <w:szCs w:val="22"/>
          <w:lang w:val="es-CL"/>
        </w:rPr>
        <w:t>Estar diseñados para ser capaces de resistir los esfuerzos producidos durante su manipulación, así como durante la carga y descarga y el traslado de los residuos, garantizando en todo momento que no serán derramados.</w:t>
      </w:r>
    </w:p>
    <w:p w14:paraId="0DE3CFFC" w14:textId="1923E660" w:rsidR="00483159" w:rsidRPr="00FD21FA" w:rsidRDefault="00483159" w:rsidP="005C0D70">
      <w:pPr>
        <w:pStyle w:val="Prrafodelista"/>
        <w:numPr>
          <w:ilvl w:val="0"/>
          <w:numId w:val="31"/>
        </w:numPr>
        <w:rPr>
          <w:szCs w:val="22"/>
          <w:lang w:val="es-CL"/>
        </w:rPr>
      </w:pPr>
      <w:r w:rsidRPr="00FD21FA">
        <w:rPr>
          <w:szCs w:val="22"/>
          <w:lang w:val="es-CL"/>
        </w:rPr>
        <w:t>Estar en todo momento en buenas condiciones, debiéndose reemplazar todos aquellos contenedores que muestren deterioro de su capacidad de contención, estar rotulados indicando, en forma claramente visible, las características de peligrosidad del residuo contenido de acuerdo a la Norma Chilena</w:t>
      </w:r>
      <w:r w:rsidR="00444D8B" w:rsidRPr="00FD21FA">
        <w:rPr>
          <w:szCs w:val="22"/>
          <w:lang w:val="es-CL"/>
        </w:rPr>
        <w:t>.</w:t>
      </w:r>
    </w:p>
    <w:p w14:paraId="77AEACDE" w14:textId="3DCE906C" w:rsidR="00483159" w:rsidRPr="00FD21FA" w:rsidRDefault="00483159" w:rsidP="005C0D70">
      <w:pPr>
        <w:pStyle w:val="Prrafodelista"/>
        <w:numPr>
          <w:ilvl w:val="0"/>
          <w:numId w:val="31"/>
        </w:numPr>
        <w:rPr>
          <w:szCs w:val="22"/>
          <w:lang w:val="es-CL"/>
        </w:rPr>
      </w:pPr>
      <w:r w:rsidRPr="00FD21FA">
        <w:rPr>
          <w:szCs w:val="22"/>
          <w:lang w:val="es-CL"/>
        </w:rPr>
        <w:t>Los contenedores sólo podrán ser movidos manualmente si su peso total incluido el contenido, no excede de 30 kilogramos. Si dicho peso fuere superior, se deberán mover con equipamiento mecánico</w:t>
      </w:r>
      <w:r w:rsidR="00444D8B" w:rsidRPr="00FD21FA">
        <w:rPr>
          <w:szCs w:val="22"/>
          <w:lang w:val="es-CL"/>
        </w:rPr>
        <w:t>.</w:t>
      </w:r>
    </w:p>
    <w:p w14:paraId="186C316F" w14:textId="1EA4E89B" w:rsidR="00483159" w:rsidRPr="00FD21FA" w:rsidRDefault="00483159" w:rsidP="00483159">
      <w:pPr>
        <w:pStyle w:val="Prrafodelista"/>
        <w:numPr>
          <w:ilvl w:val="0"/>
          <w:numId w:val="31"/>
        </w:numPr>
        <w:rPr>
          <w:szCs w:val="22"/>
          <w:lang w:val="es-CL"/>
        </w:rPr>
      </w:pPr>
      <w:r w:rsidRPr="00FD21FA">
        <w:rPr>
          <w:szCs w:val="22"/>
          <w:lang w:val="es-CL"/>
        </w:rPr>
        <w:t>Sólo se podrán reutilizar contenedores cuando no se trate de residuos incompatibles, a menos que hayan sido previamente descontaminados.</w:t>
      </w:r>
    </w:p>
    <w:p w14:paraId="09B1256E" w14:textId="1331C0C2" w:rsidR="00483159" w:rsidRPr="00FD21FA" w:rsidRDefault="00483159" w:rsidP="00483159">
      <w:pPr>
        <w:rPr>
          <w:szCs w:val="22"/>
          <w:lang w:val="es-CL"/>
        </w:rPr>
      </w:pPr>
      <w:r w:rsidRPr="00FD21FA">
        <w:rPr>
          <w:szCs w:val="22"/>
          <w:lang w:val="es-CL"/>
        </w:rPr>
        <w:t>El sitio de almacenamiento temporal de residuos peligrosos contará con todas las condiciones sanitarias y de seguridad; tendrá una base continua, impermeable y resistente, tanto estructural co</w:t>
      </w:r>
      <w:r w:rsidR="00B16182" w:rsidRPr="00FD21FA">
        <w:rPr>
          <w:szCs w:val="22"/>
          <w:lang w:val="es-CL"/>
        </w:rPr>
        <w:t>mo químicamente a los residuos.</w:t>
      </w:r>
    </w:p>
    <w:p w14:paraId="6BF5969E" w14:textId="5DA2CC5D" w:rsidR="00483159" w:rsidRPr="00FD21FA" w:rsidRDefault="00483159" w:rsidP="00483159">
      <w:pPr>
        <w:rPr>
          <w:b/>
          <w:bCs/>
          <w:szCs w:val="22"/>
          <w:lang w:val="es-CL"/>
        </w:rPr>
      </w:pPr>
      <w:r w:rsidRPr="00FD21FA">
        <w:rPr>
          <w:szCs w:val="22"/>
          <w:lang w:val="es-CL"/>
        </w:rPr>
        <w:t xml:space="preserve">La disposición final de estos residuos será realizada por empresas autorizadas y los retiros serán </w:t>
      </w:r>
      <w:r w:rsidR="006C6BFD" w:rsidRPr="00FD21FA">
        <w:rPr>
          <w:szCs w:val="22"/>
          <w:lang w:val="es-CL"/>
        </w:rPr>
        <w:t xml:space="preserve">registrados </w:t>
      </w:r>
      <w:r w:rsidRPr="00FD21FA">
        <w:rPr>
          <w:szCs w:val="22"/>
          <w:lang w:val="es-CL"/>
        </w:rPr>
        <w:t>en el Sistema de Declaración Electrónico de Residuos Peligrosos (SIDREP).</w:t>
      </w:r>
      <w:bookmarkStart w:id="60" w:name="_Toc409789298"/>
    </w:p>
    <w:p w14:paraId="47A02B4D" w14:textId="77777777" w:rsidR="00483159" w:rsidRPr="00FD21FA" w:rsidRDefault="00483159" w:rsidP="00483159">
      <w:pPr>
        <w:pStyle w:val="Ttulo4"/>
        <w:rPr>
          <w:rFonts w:cs="Arial"/>
          <w:sz w:val="22"/>
          <w:szCs w:val="22"/>
          <w:lang w:val="es-CL"/>
        </w:rPr>
      </w:pPr>
      <w:bookmarkStart w:id="61" w:name="_Toc419110827"/>
      <w:bookmarkStart w:id="62" w:name="_Toc486932658"/>
      <w:bookmarkEnd w:id="60"/>
      <w:r w:rsidRPr="00FD21FA">
        <w:rPr>
          <w:rFonts w:cs="Arial"/>
          <w:sz w:val="22"/>
          <w:szCs w:val="22"/>
          <w:lang w:val="es-CL"/>
        </w:rPr>
        <w:t>Normativa ambiental de carácter específico: Vialidad y Transporte</w:t>
      </w:r>
      <w:bookmarkEnd w:id="61"/>
      <w:bookmarkEnd w:id="62"/>
    </w:p>
    <w:p w14:paraId="66AA0535" w14:textId="77777777" w:rsidR="00483159" w:rsidRPr="00FD21FA" w:rsidRDefault="00483159" w:rsidP="00483159">
      <w:pPr>
        <w:rPr>
          <w:szCs w:val="22"/>
          <w:lang w:val="es-CL"/>
        </w:rPr>
      </w:pPr>
      <w:r w:rsidRPr="00FD21FA">
        <w:rPr>
          <w:szCs w:val="22"/>
          <w:lang w:val="es-CL"/>
        </w:rPr>
        <w:t>Para la operación del proyecto se requiere del transporte de personal, insumos y eventualmente, de equipos, lo cual se realizará mediante camiones que circularán por caminos públicos y privados hasta llegar al aeropuerto.</w:t>
      </w:r>
    </w:p>
    <w:p w14:paraId="2396B319" w14:textId="223D3CEF" w:rsidR="00483159" w:rsidRPr="00FD21FA" w:rsidRDefault="00483159" w:rsidP="00483159">
      <w:pPr>
        <w:rPr>
          <w:szCs w:val="22"/>
          <w:lang w:val="es-CL"/>
        </w:rPr>
      </w:pPr>
      <w:r w:rsidRPr="00FD21FA">
        <w:rPr>
          <w:szCs w:val="22"/>
          <w:lang w:val="es-CL"/>
        </w:rPr>
        <w:t xml:space="preserve">En particular, la señalización y demarcación propuesta para el proyecto, se deberá ajustar a lo dispuesto por el Manual de Señalización de Tránsito del Ministerio de Transportes y Telecomunicaciones, y cualquier modificación que se requiera deberá ser coordinada con personal técnico de la </w:t>
      </w:r>
      <w:r w:rsidR="00E60484" w:rsidRPr="00FD21FA">
        <w:rPr>
          <w:szCs w:val="22"/>
          <w:lang w:val="es-CL"/>
        </w:rPr>
        <w:t xml:space="preserve">Seremi de Transportes y Telecomunicaciones de la </w:t>
      </w:r>
      <w:r w:rsidRPr="00FD21FA">
        <w:rPr>
          <w:szCs w:val="22"/>
          <w:lang w:val="es-CL"/>
        </w:rPr>
        <w:t>RM en materias relativas al tránsito y transporte de personas y carga, que accedan de manera segura y eficiente, al Nuevo Edificio Terminal de Pasajeros - Ampliación y Mejoramiento Aeropuerto Arturo Merino Benítez.</w:t>
      </w:r>
    </w:p>
    <w:p w14:paraId="67618EAF" w14:textId="77777777" w:rsidR="00483159" w:rsidRPr="00FD21FA" w:rsidRDefault="00483159" w:rsidP="00483159">
      <w:pPr>
        <w:rPr>
          <w:szCs w:val="22"/>
          <w:lang w:val="es-CL"/>
        </w:rPr>
      </w:pPr>
      <w:r w:rsidRPr="00FD21FA">
        <w:rPr>
          <w:szCs w:val="22"/>
          <w:lang w:val="es-CL"/>
        </w:rPr>
        <w:t>La normativa ambiental para la componente de transporte y vialidad que se debe cumplir es:</w:t>
      </w:r>
    </w:p>
    <w:p w14:paraId="24ABD027" w14:textId="77777777" w:rsidR="00483159" w:rsidRPr="00FD21FA" w:rsidRDefault="00483159" w:rsidP="005C0D70">
      <w:pPr>
        <w:pStyle w:val="Prrafodelista"/>
        <w:numPr>
          <w:ilvl w:val="0"/>
          <w:numId w:val="30"/>
        </w:numPr>
        <w:rPr>
          <w:szCs w:val="22"/>
          <w:lang w:val="es-CL"/>
        </w:rPr>
      </w:pPr>
      <w:r w:rsidRPr="00FD21FA">
        <w:rPr>
          <w:szCs w:val="22"/>
          <w:lang w:val="es-CL"/>
        </w:rPr>
        <w:t>D.F.L. N° 850/98, Ministerio de Obras Públicas, modificado por D.F.L. N° 2/2005. Fija el texto refundido, coordinado y sistematizado de la Ley Nº 15.840, de 1964, Orgánica del Ministerio de Obras Públicas, y del DFL Nº 206, de 1960, Ley de Caminos.</w:t>
      </w:r>
    </w:p>
    <w:p w14:paraId="6E5D3651" w14:textId="4743C5EC" w:rsidR="00483159" w:rsidRPr="00FD21FA" w:rsidRDefault="00483159" w:rsidP="005C0D70">
      <w:pPr>
        <w:pStyle w:val="Prrafodelista"/>
        <w:numPr>
          <w:ilvl w:val="0"/>
          <w:numId w:val="30"/>
        </w:numPr>
        <w:rPr>
          <w:szCs w:val="22"/>
          <w:lang w:val="es-CL"/>
        </w:rPr>
      </w:pPr>
      <w:r w:rsidRPr="00FD21FA">
        <w:rPr>
          <w:szCs w:val="22"/>
          <w:lang w:val="es-CL"/>
        </w:rPr>
        <w:t>D.S. Nº 158, Ministerio de Obras Públicas, modificado por Decreto Nº 1910. Establece Límite de Pesos por Eje y Límites de Peso Bruto Total</w:t>
      </w:r>
      <w:r w:rsidR="00DF16F4" w:rsidRPr="00FD21FA">
        <w:rPr>
          <w:szCs w:val="22"/>
          <w:lang w:val="es-CL"/>
        </w:rPr>
        <w:t>.</w:t>
      </w:r>
    </w:p>
    <w:p w14:paraId="6D5E5380" w14:textId="4CD91D9B" w:rsidR="00483159" w:rsidRPr="00FD21FA" w:rsidRDefault="00FA2BE7" w:rsidP="00483159">
      <w:pPr>
        <w:pStyle w:val="Prrafodelista"/>
        <w:numPr>
          <w:ilvl w:val="0"/>
          <w:numId w:val="30"/>
        </w:numPr>
        <w:rPr>
          <w:szCs w:val="22"/>
          <w:lang w:val="es-CL"/>
        </w:rPr>
      </w:pPr>
      <w:r w:rsidRPr="00FD21FA">
        <w:rPr>
          <w:szCs w:val="22"/>
          <w:lang w:val="es-CL"/>
        </w:rPr>
        <w:t>Resolución Nª</w:t>
      </w:r>
      <w:r w:rsidR="00483159" w:rsidRPr="00FD21FA">
        <w:rPr>
          <w:szCs w:val="22"/>
          <w:lang w:val="es-CL"/>
        </w:rPr>
        <w:t xml:space="preserve"> 1/1995 del Ministerio de Transporte y Telecomunicaciones. Establece dimensiones máximas a vehículos que indica.</w:t>
      </w:r>
    </w:p>
    <w:p w14:paraId="2742C2C5" w14:textId="77777777" w:rsidR="00483159" w:rsidRPr="00FD21FA" w:rsidRDefault="00483159" w:rsidP="00483159">
      <w:pPr>
        <w:pStyle w:val="Ttulo4"/>
        <w:rPr>
          <w:rFonts w:cs="Arial"/>
          <w:sz w:val="22"/>
          <w:szCs w:val="22"/>
          <w:lang w:val="es-CL"/>
        </w:rPr>
      </w:pPr>
      <w:bookmarkStart w:id="63" w:name="_Toc419110828"/>
      <w:bookmarkStart w:id="64" w:name="_Toc486932659"/>
      <w:r w:rsidRPr="00FD21FA">
        <w:rPr>
          <w:rFonts w:cs="Arial"/>
          <w:sz w:val="22"/>
          <w:szCs w:val="22"/>
          <w:lang w:val="es-CL"/>
        </w:rPr>
        <w:t>Normativa ambiental de carácter específico: Agua Potable</w:t>
      </w:r>
      <w:bookmarkEnd w:id="63"/>
      <w:bookmarkEnd w:id="64"/>
    </w:p>
    <w:p w14:paraId="4736C374" w14:textId="4E46C081" w:rsidR="00483159" w:rsidRPr="00FD21FA" w:rsidRDefault="00483159" w:rsidP="00483159">
      <w:pPr>
        <w:rPr>
          <w:szCs w:val="22"/>
          <w:lang w:val="es-CL"/>
        </w:rPr>
      </w:pPr>
      <w:r w:rsidRPr="00FD21FA">
        <w:rPr>
          <w:szCs w:val="22"/>
          <w:lang w:val="es-CL"/>
        </w:rPr>
        <w:t xml:space="preserve">El aeropuerto cuenta con instalaciones propias para almacenamiento y distribución de agua potable en cantidades suficientes para todo el personal. El sistema de abastecimiento considera redes de distribución abastecidas por un sistema de presurización central desde el cual se alimenta todo el complejo aeroportuario, </w:t>
      </w:r>
      <w:r w:rsidR="00FA2BE7" w:rsidRPr="00FD21FA">
        <w:rPr>
          <w:szCs w:val="22"/>
          <w:lang w:val="es-CL"/>
        </w:rPr>
        <w:t>realizando,</w:t>
      </w:r>
      <w:r w:rsidRPr="00FD21FA">
        <w:rPr>
          <w:szCs w:val="22"/>
          <w:lang w:val="es-CL"/>
        </w:rPr>
        <w:t xml:space="preserve"> además, mantención, limpieza e higienización de los estanques de almacenamiento de agua potable de los terminales de pasajeros y carga, y análisis </w:t>
      </w:r>
      <w:r w:rsidR="0026497D" w:rsidRPr="00FD21FA">
        <w:rPr>
          <w:szCs w:val="22"/>
          <w:lang w:val="es-CL"/>
        </w:rPr>
        <w:t>físico-</w:t>
      </w:r>
      <w:r w:rsidRPr="00FD21FA">
        <w:rPr>
          <w:szCs w:val="22"/>
          <w:lang w:val="es-CL"/>
        </w:rPr>
        <w:t>químico a muestras de agua.</w:t>
      </w:r>
    </w:p>
    <w:p w14:paraId="1AF50259" w14:textId="77777777" w:rsidR="00483159" w:rsidRPr="00FD21FA" w:rsidRDefault="00483159" w:rsidP="00483159">
      <w:pPr>
        <w:rPr>
          <w:szCs w:val="22"/>
          <w:lang w:val="es-CL"/>
        </w:rPr>
      </w:pPr>
      <w:r w:rsidRPr="00FD21FA">
        <w:rPr>
          <w:szCs w:val="22"/>
          <w:lang w:val="es-CL"/>
        </w:rPr>
        <w:t>La normativa ambiental para la componente agua potable que se debe cumplir es:</w:t>
      </w:r>
    </w:p>
    <w:p w14:paraId="4467D591" w14:textId="4613A18A" w:rsidR="00483159" w:rsidRPr="00FD21FA" w:rsidRDefault="00483159" w:rsidP="005C0D70">
      <w:pPr>
        <w:pStyle w:val="Prrafodelista"/>
        <w:numPr>
          <w:ilvl w:val="0"/>
          <w:numId w:val="30"/>
        </w:numPr>
        <w:rPr>
          <w:szCs w:val="22"/>
          <w:lang w:val="es-CL"/>
        </w:rPr>
      </w:pPr>
      <w:r w:rsidRPr="00FD21FA">
        <w:rPr>
          <w:szCs w:val="22"/>
          <w:lang w:val="es-CL"/>
        </w:rPr>
        <w:t>D.S. N°446/2006 del Ministerio de Salud, Oficializa la Norma Chilena NCh Nº 409/2005 del Instituto Nacional de Normalización (INN)</w:t>
      </w:r>
      <w:r w:rsidR="00844AA1" w:rsidRPr="00FD21FA">
        <w:rPr>
          <w:szCs w:val="22"/>
          <w:lang w:val="es-CL"/>
        </w:rPr>
        <w:t>.</w:t>
      </w:r>
    </w:p>
    <w:p w14:paraId="5E78EF38" w14:textId="7A28FED3" w:rsidR="00483159" w:rsidRPr="00FD21FA" w:rsidRDefault="00483159" w:rsidP="005C0D70">
      <w:pPr>
        <w:pStyle w:val="Prrafodelista"/>
        <w:numPr>
          <w:ilvl w:val="0"/>
          <w:numId w:val="30"/>
        </w:numPr>
        <w:rPr>
          <w:szCs w:val="22"/>
          <w:lang w:val="es-CL"/>
        </w:rPr>
      </w:pPr>
      <w:r w:rsidRPr="00FD21FA">
        <w:rPr>
          <w:szCs w:val="22"/>
          <w:lang w:val="es-CL"/>
        </w:rPr>
        <w:t>D.S. Nº 594/1999, Ministerio de Salud, modificado por Decretos Supremos Nº 556/200, 201/2001, 57/2003. Reglamento sobre condiciones sanitarias y ambientales básicas en los lugares de trabajo</w:t>
      </w:r>
      <w:r w:rsidR="00844AA1" w:rsidRPr="00FD21FA">
        <w:rPr>
          <w:szCs w:val="22"/>
          <w:lang w:val="es-CL"/>
        </w:rPr>
        <w:t>.</w:t>
      </w:r>
    </w:p>
    <w:p w14:paraId="251AD626" w14:textId="56EAA1B1" w:rsidR="00483159" w:rsidRPr="00FD21FA" w:rsidRDefault="00483159" w:rsidP="00483159">
      <w:pPr>
        <w:pStyle w:val="Prrafodelista"/>
        <w:numPr>
          <w:ilvl w:val="0"/>
          <w:numId w:val="30"/>
        </w:numPr>
        <w:rPr>
          <w:szCs w:val="22"/>
          <w:lang w:val="es-CL"/>
        </w:rPr>
      </w:pPr>
      <w:r w:rsidRPr="00FD21FA">
        <w:rPr>
          <w:szCs w:val="22"/>
          <w:lang w:val="es-CL"/>
        </w:rPr>
        <w:t>D.S. N° 735/1969, Ministerio de Salud, modificado por D.S. Nº 131/2006. Reglamento de los servicios de agua destinados al consumo humano</w:t>
      </w:r>
    </w:p>
    <w:p w14:paraId="49CE3C11" w14:textId="77777777" w:rsidR="00483159" w:rsidRPr="00FD21FA" w:rsidRDefault="00483159" w:rsidP="00483159">
      <w:pPr>
        <w:pStyle w:val="Ttulo4"/>
        <w:rPr>
          <w:rFonts w:cs="Arial"/>
          <w:sz w:val="22"/>
          <w:szCs w:val="22"/>
          <w:lang w:val="es-CL"/>
        </w:rPr>
      </w:pPr>
      <w:bookmarkStart w:id="65" w:name="_Toc409789295"/>
      <w:bookmarkStart w:id="66" w:name="_Toc416439989"/>
      <w:bookmarkStart w:id="67" w:name="_Toc419110829"/>
      <w:bookmarkStart w:id="68" w:name="_Toc486932660"/>
      <w:r w:rsidRPr="00FD21FA">
        <w:rPr>
          <w:rFonts w:cs="Arial"/>
          <w:sz w:val="22"/>
          <w:szCs w:val="22"/>
          <w:lang w:val="es-CL"/>
        </w:rPr>
        <w:t>Normativa ambiental de carácter específico: Residuos líquidos</w:t>
      </w:r>
      <w:bookmarkEnd w:id="65"/>
      <w:bookmarkEnd w:id="66"/>
      <w:bookmarkEnd w:id="67"/>
      <w:bookmarkEnd w:id="68"/>
    </w:p>
    <w:p w14:paraId="07E3352A" w14:textId="2EC20A67" w:rsidR="00483159" w:rsidRPr="00FD21FA" w:rsidRDefault="00FD21FA" w:rsidP="00483159">
      <w:pPr>
        <w:rPr>
          <w:szCs w:val="22"/>
          <w:lang w:val="es-CL"/>
        </w:rPr>
      </w:pPr>
      <w:r w:rsidRPr="00FD21FA">
        <w:rPr>
          <w:szCs w:val="22"/>
          <w:lang w:val="es-CL"/>
        </w:rPr>
        <w:t>El aeropuerto genera producto de sus actividades</w:t>
      </w:r>
      <w:r w:rsidR="00483159" w:rsidRPr="00FD21FA">
        <w:rPr>
          <w:szCs w:val="22"/>
          <w:lang w:val="es-CL"/>
        </w:rPr>
        <w:t xml:space="preserve"> aguas servidas las que serán conducidas a la planta de tratamiento. </w:t>
      </w:r>
    </w:p>
    <w:p w14:paraId="327B4FB2" w14:textId="77777777" w:rsidR="00483159" w:rsidRPr="00FD21FA" w:rsidRDefault="00483159" w:rsidP="00483159">
      <w:pPr>
        <w:rPr>
          <w:szCs w:val="22"/>
          <w:lang w:val="es-CL"/>
        </w:rPr>
      </w:pPr>
      <w:r w:rsidRPr="00FD21FA">
        <w:rPr>
          <w:szCs w:val="22"/>
          <w:lang w:val="es-CL"/>
        </w:rPr>
        <w:t>La normativa ambiental para la componente residuos líquidos que se debe cumplir es:</w:t>
      </w:r>
    </w:p>
    <w:p w14:paraId="3FAD256C" w14:textId="77777777" w:rsidR="00483159" w:rsidRPr="00FD21FA" w:rsidRDefault="00483159" w:rsidP="005C0D70">
      <w:pPr>
        <w:pStyle w:val="Prrafodelista"/>
        <w:numPr>
          <w:ilvl w:val="0"/>
          <w:numId w:val="30"/>
        </w:numPr>
        <w:rPr>
          <w:szCs w:val="22"/>
          <w:lang w:val="es-CL"/>
        </w:rPr>
      </w:pPr>
      <w:r w:rsidRPr="00FD21FA">
        <w:rPr>
          <w:szCs w:val="22"/>
          <w:lang w:val="es-CL"/>
        </w:rPr>
        <w:t>D.S. Nº 594/1999, Ministerio de Salud, modificado por Decretos Supremos Nº 556/200, 201/2001, 57/2003. Reglamento sobre condiciones sanitarias y ambientales básicas en los lugares de trabajo.</w:t>
      </w:r>
    </w:p>
    <w:p w14:paraId="70817E31" w14:textId="77777777" w:rsidR="00483159" w:rsidRPr="00FD21FA" w:rsidRDefault="00483159" w:rsidP="005C0D70">
      <w:pPr>
        <w:pStyle w:val="Prrafodelista"/>
        <w:numPr>
          <w:ilvl w:val="0"/>
          <w:numId w:val="30"/>
        </w:numPr>
        <w:rPr>
          <w:szCs w:val="22"/>
          <w:lang w:val="es-CL"/>
        </w:rPr>
      </w:pPr>
      <w:r w:rsidRPr="00FD21FA">
        <w:rPr>
          <w:szCs w:val="22"/>
          <w:lang w:val="es-CL"/>
        </w:rPr>
        <w:t>Decreto con Fuerza de Ley Nº 725/1968, Ministerio de Salud, última modificación por Ley N° 20.029. Código Sanitario.</w:t>
      </w:r>
    </w:p>
    <w:p w14:paraId="66EB2CDA" w14:textId="23233D53" w:rsidR="00483159" w:rsidRPr="00FD21FA" w:rsidRDefault="00483159" w:rsidP="00483159">
      <w:pPr>
        <w:pStyle w:val="Prrafodelista"/>
        <w:numPr>
          <w:ilvl w:val="0"/>
          <w:numId w:val="30"/>
        </w:numPr>
        <w:rPr>
          <w:szCs w:val="22"/>
          <w:lang w:val="es-CL"/>
        </w:rPr>
      </w:pPr>
      <w:r w:rsidRPr="00FD21FA">
        <w:rPr>
          <w:szCs w:val="22"/>
          <w:lang w:val="es-CL"/>
        </w:rPr>
        <w:t>D.S. N°90/2000 del MINSEGPRES. Establece Norma de Emisión para la Regulación de Contaminantes Asociados a Las Descargas de Residuos Líquidos a Aguas Marinas y Continentales Superficiales.</w:t>
      </w:r>
    </w:p>
    <w:p w14:paraId="672490FE" w14:textId="517576A9" w:rsidR="00483159" w:rsidRPr="00FD21FA" w:rsidRDefault="00FD21FA" w:rsidP="00483159">
      <w:pPr>
        <w:rPr>
          <w:szCs w:val="22"/>
          <w:lang w:val="es-CL"/>
        </w:rPr>
      </w:pPr>
      <w:r w:rsidRPr="00FD21FA">
        <w:rPr>
          <w:szCs w:val="22"/>
          <w:lang w:val="es-CL"/>
        </w:rPr>
        <w:t>En el caso de instalaciones de terceros (</w:t>
      </w:r>
      <w:r w:rsidR="0089303F" w:rsidRPr="00FD21FA">
        <w:rPr>
          <w:szCs w:val="22"/>
          <w:lang w:val="es-CL"/>
        </w:rPr>
        <w:t>Subcontratistas</w:t>
      </w:r>
      <w:r w:rsidRPr="00FD21FA">
        <w:rPr>
          <w:szCs w:val="22"/>
          <w:lang w:val="es-CL"/>
        </w:rPr>
        <w:t>) estos</w:t>
      </w:r>
      <w:r w:rsidR="00483159" w:rsidRPr="00FD21FA">
        <w:rPr>
          <w:szCs w:val="22"/>
          <w:lang w:val="es-CL"/>
        </w:rPr>
        <w:t xml:space="preserve"> </w:t>
      </w:r>
      <w:r w:rsidR="0089303F" w:rsidRPr="00FD21FA">
        <w:rPr>
          <w:szCs w:val="22"/>
          <w:lang w:val="es-CL"/>
        </w:rPr>
        <w:t>deberán instalar</w:t>
      </w:r>
      <w:r w:rsidR="00483159" w:rsidRPr="00FD21FA">
        <w:rPr>
          <w:szCs w:val="22"/>
          <w:lang w:val="es-CL"/>
        </w:rPr>
        <w:t xml:space="preserve"> baños químicos en las inmediaciones cuando sea necesario durante la etapa de operación, estos baños serán mantenidos y retirados por empresa competente con autorización sanitaria, para el tratamiento y disposición final de las aguas servidas.</w:t>
      </w:r>
    </w:p>
    <w:p w14:paraId="3D02B93A" w14:textId="77777777" w:rsidR="00483159" w:rsidRPr="00FD21FA" w:rsidRDefault="00483159" w:rsidP="00483159">
      <w:pPr>
        <w:pStyle w:val="Ttulo4"/>
        <w:rPr>
          <w:rFonts w:cs="Arial"/>
          <w:sz w:val="22"/>
          <w:szCs w:val="22"/>
          <w:lang w:val="es-CL" w:eastAsia="es-CL"/>
        </w:rPr>
      </w:pPr>
      <w:bookmarkStart w:id="69" w:name="_Toc416439993"/>
      <w:bookmarkStart w:id="70" w:name="_Toc419110831"/>
      <w:bookmarkStart w:id="71" w:name="_Toc486932661"/>
      <w:bookmarkStart w:id="72" w:name="_Toc374381047"/>
      <w:bookmarkStart w:id="73" w:name="_Toc409789300"/>
      <w:r w:rsidRPr="00FD21FA">
        <w:rPr>
          <w:rFonts w:cs="Arial"/>
          <w:sz w:val="22"/>
          <w:szCs w:val="22"/>
          <w:lang w:val="es-CL"/>
        </w:rPr>
        <w:t xml:space="preserve">Normativa ambiental de carácter específico: </w:t>
      </w:r>
      <w:r w:rsidRPr="00FD21FA">
        <w:rPr>
          <w:rFonts w:cs="Arial"/>
          <w:sz w:val="22"/>
          <w:szCs w:val="22"/>
          <w:lang w:val="es-CL" w:eastAsia="es-CL"/>
        </w:rPr>
        <w:t>Patrimonio cultural</w:t>
      </w:r>
      <w:bookmarkEnd w:id="69"/>
      <w:bookmarkEnd w:id="70"/>
      <w:bookmarkEnd w:id="71"/>
    </w:p>
    <w:p w14:paraId="2C88BB91" w14:textId="77777777" w:rsidR="00483159" w:rsidRPr="00FD21FA" w:rsidRDefault="00483159" w:rsidP="00483159">
      <w:pPr>
        <w:rPr>
          <w:szCs w:val="22"/>
          <w:lang w:val="es-CL"/>
        </w:rPr>
      </w:pPr>
      <w:r w:rsidRPr="00FD21FA">
        <w:rPr>
          <w:szCs w:val="22"/>
          <w:lang w:val="es-CL"/>
        </w:rPr>
        <w:t>El Proyecto no afectará lugares, ruinas, yacimientos, piezas u objetos de carácter arqueológico o antropológico o monumentos históricos pertenecientes al patrimonio cultural, visibles en superficie durante la fase de explotación.</w:t>
      </w:r>
    </w:p>
    <w:p w14:paraId="149066D2" w14:textId="77777777" w:rsidR="00483159" w:rsidRPr="00FD21FA" w:rsidRDefault="00483159" w:rsidP="00483159">
      <w:pPr>
        <w:rPr>
          <w:szCs w:val="22"/>
          <w:lang w:val="es-CL"/>
        </w:rPr>
      </w:pPr>
      <w:r w:rsidRPr="00FD21FA">
        <w:rPr>
          <w:szCs w:val="22"/>
          <w:lang w:val="es-CL"/>
        </w:rPr>
        <w:t>La normativa ambiental para la componente patrimonio cultural que se debe cumplir es:</w:t>
      </w:r>
    </w:p>
    <w:p w14:paraId="02C54229" w14:textId="77777777" w:rsidR="00483159" w:rsidRPr="00FD21FA" w:rsidRDefault="00483159" w:rsidP="005C0D70">
      <w:pPr>
        <w:pStyle w:val="Prrafodelista"/>
        <w:numPr>
          <w:ilvl w:val="0"/>
          <w:numId w:val="32"/>
        </w:numPr>
        <w:rPr>
          <w:szCs w:val="22"/>
          <w:lang w:val="es-CL"/>
        </w:rPr>
      </w:pPr>
      <w:r w:rsidRPr="00FD21FA">
        <w:rPr>
          <w:szCs w:val="22"/>
          <w:lang w:val="es-CL"/>
        </w:rPr>
        <w:t>Ley Nº 17.288/1970 Ministerio de Educación, modificada por Ley Nº 19.094/91, Ley Nº 19.891/03, Ley 20.021/05, Ley 20.417/10, Ley 20.42310, Ley sobre Monumentos Nacionales.</w:t>
      </w:r>
    </w:p>
    <w:p w14:paraId="4A5EEF85" w14:textId="149D5122" w:rsidR="00483159" w:rsidRPr="00FD21FA" w:rsidRDefault="00483159" w:rsidP="00483159">
      <w:pPr>
        <w:pStyle w:val="Prrafodelista"/>
        <w:numPr>
          <w:ilvl w:val="0"/>
          <w:numId w:val="32"/>
        </w:numPr>
        <w:rPr>
          <w:szCs w:val="22"/>
          <w:lang w:val="es-CL"/>
        </w:rPr>
      </w:pPr>
      <w:r w:rsidRPr="00FD21FA">
        <w:rPr>
          <w:szCs w:val="22"/>
          <w:lang w:val="es-CL"/>
        </w:rPr>
        <w:t>D.S. Nº N°484/1991, Ministerio de Educación. Reglamento de la Ley Nº 17.288, sobre Monumentos Nacionales</w:t>
      </w:r>
      <w:r w:rsidR="00844AA1" w:rsidRPr="00FD21FA">
        <w:rPr>
          <w:szCs w:val="22"/>
          <w:lang w:val="es-CL"/>
        </w:rPr>
        <w:t>.</w:t>
      </w:r>
    </w:p>
    <w:p w14:paraId="42852E54" w14:textId="3EE609E2" w:rsidR="0015659C" w:rsidRPr="00FD21FA" w:rsidRDefault="00DC14D3" w:rsidP="00483159">
      <w:pPr>
        <w:rPr>
          <w:szCs w:val="22"/>
          <w:lang w:val="es-CL"/>
        </w:rPr>
      </w:pPr>
      <w:r w:rsidRPr="00FD21FA">
        <w:rPr>
          <w:szCs w:val="22"/>
          <w:lang w:val="es-CL"/>
        </w:rPr>
        <w:t>E</w:t>
      </w:r>
      <w:r w:rsidR="00483159" w:rsidRPr="00FD21FA">
        <w:rPr>
          <w:szCs w:val="22"/>
          <w:lang w:val="es-CL"/>
        </w:rPr>
        <w:t>n el caso que se detecte la presencia de restos culturales antropo-arqueológicos o históricos subsuperfi</w:t>
      </w:r>
      <w:r w:rsidRPr="00FD21FA">
        <w:rPr>
          <w:szCs w:val="22"/>
          <w:lang w:val="es-CL"/>
        </w:rPr>
        <w:t>ciales</w:t>
      </w:r>
      <w:r w:rsidR="00483159" w:rsidRPr="00FD21FA">
        <w:rPr>
          <w:szCs w:val="22"/>
          <w:lang w:val="es-CL"/>
        </w:rPr>
        <w:t>, se deberá proceder de acuerdo con lo establecido en los artículos 26º y 27º de la Ley 17.288 de Monumentos Nacionales y en los artículos 20º y 23º de su Reglamento, con el propósito de diseñar y realizar actividades de salvataje arqueológico adecuadas. Asimismo, se dará cuenta de inmediato y por escrito al Consejo de Monumentos Nacionales, para que este organismo autorice los procedimientos específicos a seguir.</w:t>
      </w:r>
      <w:bookmarkEnd w:id="72"/>
      <w:bookmarkEnd w:id="73"/>
    </w:p>
    <w:p w14:paraId="6B697736" w14:textId="77777777" w:rsidR="00483159" w:rsidRPr="00FD21FA" w:rsidRDefault="00483159" w:rsidP="00483159">
      <w:pPr>
        <w:pStyle w:val="Ttulo4"/>
        <w:rPr>
          <w:rFonts w:cs="Arial"/>
          <w:sz w:val="22"/>
          <w:szCs w:val="22"/>
          <w:lang w:val="es-CL"/>
        </w:rPr>
      </w:pPr>
      <w:bookmarkStart w:id="74" w:name="_Toc419110834"/>
      <w:bookmarkStart w:id="75" w:name="_Toc486932662"/>
      <w:r w:rsidRPr="00FD21FA">
        <w:rPr>
          <w:rFonts w:cs="Arial"/>
          <w:sz w:val="22"/>
          <w:szCs w:val="22"/>
          <w:lang w:val="es-CL"/>
        </w:rPr>
        <w:t>Normas territoriales específicas: Instrumentos de Planificación Territorial</w:t>
      </w:r>
      <w:bookmarkEnd w:id="74"/>
      <w:bookmarkEnd w:id="75"/>
    </w:p>
    <w:p w14:paraId="0D28A837" w14:textId="61BFE89F" w:rsidR="00483159" w:rsidRPr="00FD21FA" w:rsidRDefault="00483159" w:rsidP="00483159">
      <w:pPr>
        <w:rPr>
          <w:szCs w:val="22"/>
          <w:lang w:val="es-CL"/>
        </w:rPr>
      </w:pPr>
      <w:r w:rsidRPr="00FD21FA">
        <w:rPr>
          <w:szCs w:val="22"/>
          <w:lang w:val="es-CL"/>
        </w:rPr>
        <w:t>Los instrumentos de planificación territorial vigentes en el área del Proyecto corresponden al Plan Regulador Comunal de la comuna de Pudahuel, y a</w:t>
      </w:r>
      <w:r w:rsidR="00FD21FA">
        <w:rPr>
          <w:szCs w:val="22"/>
          <w:lang w:val="es-CL"/>
        </w:rPr>
        <w:t>l Plan Regulador Metropolitano.</w:t>
      </w:r>
      <w:r w:rsidRPr="00FD21FA">
        <w:rPr>
          <w:szCs w:val="22"/>
          <w:lang w:val="es-CL"/>
        </w:rPr>
        <w:t>El Plan Regulador Comunal hace mención a uso de suelos, actividades permitidas o zonas de restricción en relación al Aeropuerto.</w:t>
      </w:r>
    </w:p>
    <w:p w14:paraId="535ACE2F" w14:textId="379A1590" w:rsidR="00FD21FA" w:rsidRPr="00FD21FA" w:rsidRDefault="00483159" w:rsidP="00483159">
      <w:pPr>
        <w:rPr>
          <w:szCs w:val="22"/>
          <w:lang w:val="es-CL"/>
        </w:rPr>
      </w:pPr>
      <w:r w:rsidRPr="00FD21FA">
        <w:rPr>
          <w:szCs w:val="22"/>
          <w:lang w:val="es-CL"/>
        </w:rPr>
        <w:t>La normalización del área del Aeropuerto Comodoro Arturo Merino Benítez (incluyendo la zona reservada a la futura ampliación) corresponde estrictamente a lo establecido en el Plan Regulador Metropolitano en su artículo 8.4.1.3.</w:t>
      </w:r>
    </w:p>
    <w:p w14:paraId="7808DA5A" w14:textId="77777777" w:rsidR="00483159" w:rsidRPr="00FD21FA" w:rsidRDefault="00483159" w:rsidP="00FD21FA">
      <w:pPr>
        <w:pStyle w:val="Ttulo2"/>
        <w:spacing w:before="120" w:after="120"/>
        <w:rPr>
          <w:rFonts w:cs="Arial"/>
          <w:sz w:val="22"/>
          <w:szCs w:val="22"/>
          <w:lang w:val="es-CL"/>
        </w:rPr>
      </w:pPr>
      <w:bookmarkStart w:id="76" w:name="_Toc419110857"/>
      <w:bookmarkStart w:id="77" w:name="_Toc486932663"/>
      <w:r w:rsidRPr="00FD21FA">
        <w:rPr>
          <w:rFonts w:cs="Arial"/>
          <w:sz w:val="22"/>
          <w:szCs w:val="22"/>
          <w:lang w:val="es-CL"/>
        </w:rPr>
        <w:t>Identificación y Evaluación de Impactos</w:t>
      </w:r>
      <w:bookmarkEnd w:id="76"/>
      <w:bookmarkEnd w:id="77"/>
    </w:p>
    <w:p w14:paraId="06ADABAE" w14:textId="703FF2CD" w:rsidR="00483159" w:rsidRPr="00FD21FA" w:rsidRDefault="00483159" w:rsidP="001745E1">
      <w:pPr>
        <w:rPr>
          <w:szCs w:val="22"/>
          <w:lang w:val="es-CL"/>
        </w:rPr>
      </w:pPr>
      <w:r w:rsidRPr="00FD21FA">
        <w:rPr>
          <w:szCs w:val="22"/>
          <w:lang w:val="es-CL"/>
        </w:rPr>
        <w:t>En esta sección se identifica los</w:t>
      </w:r>
      <w:r w:rsidR="00FD21FA">
        <w:rPr>
          <w:szCs w:val="22"/>
          <w:lang w:val="es-CL"/>
        </w:rPr>
        <w:t xml:space="preserve"> principales</w:t>
      </w:r>
      <w:r w:rsidRPr="00FD21FA">
        <w:rPr>
          <w:szCs w:val="22"/>
          <w:lang w:val="es-CL"/>
        </w:rPr>
        <w:t xml:space="preserve"> impactos ambientales</w:t>
      </w:r>
      <w:r w:rsidR="00FD21FA">
        <w:rPr>
          <w:szCs w:val="22"/>
          <w:lang w:val="es-CL"/>
        </w:rPr>
        <w:t xml:space="preserve"> de la Fase de Operación aeroportuaria,</w:t>
      </w:r>
      <w:r w:rsidR="00161DD7" w:rsidRPr="00FD21FA">
        <w:rPr>
          <w:szCs w:val="22"/>
          <w:lang w:val="es-CL"/>
        </w:rPr>
        <w:t xml:space="preserve"> c</w:t>
      </w:r>
      <w:r w:rsidRPr="00FD21FA">
        <w:rPr>
          <w:szCs w:val="22"/>
          <w:lang w:val="es-CL"/>
        </w:rPr>
        <w:t xml:space="preserve">abe precisar que </w:t>
      </w:r>
      <w:r w:rsidR="00FD21FA">
        <w:rPr>
          <w:szCs w:val="22"/>
          <w:lang w:val="es-CL"/>
        </w:rPr>
        <w:t>el</w:t>
      </w:r>
      <w:r w:rsidRPr="00FD21FA">
        <w:rPr>
          <w:szCs w:val="22"/>
          <w:lang w:val="es-CL"/>
        </w:rPr>
        <w:t xml:space="preserve"> proyecto </w:t>
      </w:r>
      <w:r w:rsidR="00FD21FA">
        <w:rPr>
          <w:szCs w:val="22"/>
          <w:lang w:val="es-CL"/>
        </w:rPr>
        <w:t xml:space="preserve">de ampliación´+on </w:t>
      </w:r>
      <w:r w:rsidRPr="00FD21FA">
        <w:rPr>
          <w:szCs w:val="22"/>
          <w:lang w:val="es-CL"/>
        </w:rPr>
        <w:t xml:space="preserve">y sus modificaciones han sido evaluados en el SEIA mediante declaraciones de impacto ambiental, por lo tanto, por definición el Proyecto no genera o presenta efectos, características o circunstancias contempladas en el artículo 11 de la Ley 19.300 y en los artículos 5° al 10° del Reglamento del SEIA. </w:t>
      </w:r>
    </w:p>
    <w:p w14:paraId="4F9FE4C9" w14:textId="16E1EB3B" w:rsidR="00483159" w:rsidRPr="00FD21FA" w:rsidRDefault="00483159" w:rsidP="00DA4383">
      <w:pPr>
        <w:pStyle w:val="Prrafodelista"/>
        <w:numPr>
          <w:ilvl w:val="0"/>
          <w:numId w:val="35"/>
        </w:numPr>
        <w:spacing w:line="240" w:lineRule="auto"/>
        <w:ind w:left="714" w:hanging="357"/>
        <w:rPr>
          <w:szCs w:val="22"/>
          <w:lang w:val="es-CL"/>
        </w:rPr>
      </w:pPr>
      <w:r w:rsidRPr="00FD21FA">
        <w:rPr>
          <w:szCs w:val="22"/>
          <w:lang w:val="es-CL"/>
        </w:rPr>
        <w:t xml:space="preserve">Aire (emisiones atmosféricas y </w:t>
      </w:r>
      <w:r w:rsidR="0015659C" w:rsidRPr="00FD21FA">
        <w:rPr>
          <w:szCs w:val="22"/>
          <w:lang w:val="es-CL"/>
        </w:rPr>
        <w:t xml:space="preserve">emisiones de </w:t>
      </w:r>
      <w:r w:rsidRPr="00FD21FA">
        <w:rPr>
          <w:szCs w:val="22"/>
          <w:lang w:val="es-CL"/>
        </w:rPr>
        <w:t>ruido)</w:t>
      </w:r>
    </w:p>
    <w:p w14:paraId="4418E429" w14:textId="72B1A7B0" w:rsidR="00483159" w:rsidRPr="00FD21FA" w:rsidRDefault="00483159" w:rsidP="00DA4383">
      <w:pPr>
        <w:pStyle w:val="Prrafodelista"/>
        <w:numPr>
          <w:ilvl w:val="0"/>
          <w:numId w:val="35"/>
        </w:numPr>
        <w:spacing w:line="240" w:lineRule="auto"/>
        <w:ind w:left="714" w:hanging="357"/>
        <w:rPr>
          <w:szCs w:val="22"/>
          <w:lang w:val="es-CL"/>
        </w:rPr>
      </w:pPr>
      <w:r w:rsidRPr="00FD21FA">
        <w:rPr>
          <w:szCs w:val="22"/>
          <w:lang w:val="es-CL"/>
        </w:rPr>
        <w:t>Agua (</w:t>
      </w:r>
      <w:r w:rsidR="0015659C" w:rsidRPr="00FD21FA">
        <w:rPr>
          <w:szCs w:val="22"/>
          <w:lang w:val="es-CL"/>
        </w:rPr>
        <w:t xml:space="preserve">Efluente líquidos - </w:t>
      </w:r>
      <w:r w:rsidRPr="00FD21FA">
        <w:rPr>
          <w:szCs w:val="22"/>
          <w:lang w:val="es-CL"/>
        </w:rPr>
        <w:t>aguas servidas)</w:t>
      </w:r>
    </w:p>
    <w:p w14:paraId="0FF278CB" w14:textId="39C9B04C" w:rsidR="008A16CE" w:rsidRDefault="00483159" w:rsidP="00DA4383">
      <w:pPr>
        <w:pStyle w:val="Prrafodelista"/>
        <w:numPr>
          <w:ilvl w:val="0"/>
          <w:numId w:val="35"/>
        </w:numPr>
        <w:spacing w:line="240" w:lineRule="auto"/>
        <w:ind w:left="714" w:hanging="357"/>
        <w:rPr>
          <w:szCs w:val="22"/>
          <w:lang w:val="es-CL"/>
        </w:rPr>
      </w:pPr>
      <w:r w:rsidRPr="00FD21FA">
        <w:rPr>
          <w:szCs w:val="22"/>
          <w:lang w:val="es-CL"/>
        </w:rPr>
        <w:t xml:space="preserve">Suelo </w:t>
      </w:r>
      <w:r w:rsidR="001745E1" w:rsidRPr="00FD21FA">
        <w:rPr>
          <w:szCs w:val="22"/>
          <w:lang w:val="es-CL"/>
        </w:rPr>
        <w:t>(Residuos</w:t>
      </w:r>
      <w:r w:rsidR="0015659C" w:rsidRPr="00FD21FA">
        <w:rPr>
          <w:szCs w:val="22"/>
          <w:lang w:val="es-CL"/>
        </w:rPr>
        <w:t xml:space="preserve"> Sólidos</w:t>
      </w:r>
      <w:r w:rsidR="001745E1" w:rsidRPr="00FD21FA">
        <w:rPr>
          <w:szCs w:val="22"/>
          <w:lang w:val="es-CL"/>
        </w:rPr>
        <w:t xml:space="preserve"> Peligrosos y No Peligrosos)</w:t>
      </w:r>
      <w:r w:rsidRPr="00FD21FA">
        <w:rPr>
          <w:szCs w:val="22"/>
          <w:lang w:val="es-CL"/>
        </w:rPr>
        <w:t>.</w:t>
      </w:r>
    </w:p>
    <w:p w14:paraId="07433EB7" w14:textId="2DAFD56B" w:rsidR="00444D8B" w:rsidRPr="008A16CE" w:rsidRDefault="008A16CE" w:rsidP="008A16CE">
      <w:pPr>
        <w:spacing w:before="0" w:after="0" w:line="240" w:lineRule="auto"/>
        <w:jc w:val="left"/>
        <w:rPr>
          <w:szCs w:val="22"/>
          <w:lang w:val="es-CL"/>
        </w:rPr>
      </w:pPr>
      <w:r>
        <w:rPr>
          <w:szCs w:val="22"/>
          <w:lang w:val="es-CL"/>
        </w:rPr>
        <w:br w:type="page"/>
      </w:r>
    </w:p>
    <w:p w14:paraId="69E5B610" w14:textId="77777777" w:rsidR="00483159" w:rsidRPr="004F2A5E" w:rsidRDefault="00483159" w:rsidP="00483159">
      <w:pPr>
        <w:pStyle w:val="Ttulo3"/>
        <w:rPr>
          <w:rFonts w:cs="Arial"/>
          <w:sz w:val="22"/>
          <w:szCs w:val="22"/>
          <w:lang w:val="es-CL"/>
        </w:rPr>
      </w:pPr>
      <w:bookmarkStart w:id="78" w:name="_Toc419110858"/>
      <w:bookmarkStart w:id="79" w:name="_Toc486932664"/>
      <w:r w:rsidRPr="004F2A5E">
        <w:rPr>
          <w:rFonts w:cs="Arial"/>
          <w:sz w:val="22"/>
          <w:szCs w:val="22"/>
          <w:lang w:val="es-CL"/>
        </w:rPr>
        <w:t>Listado de actividades de la etapa de operación</w:t>
      </w:r>
      <w:bookmarkEnd w:id="78"/>
      <w:bookmarkEnd w:id="79"/>
    </w:p>
    <w:p w14:paraId="20309C1E" w14:textId="375DCF8C" w:rsidR="0076598F" w:rsidRPr="004F2A5E" w:rsidRDefault="00483159" w:rsidP="00483159">
      <w:pPr>
        <w:rPr>
          <w:szCs w:val="22"/>
          <w:lang w:val="es-CL"/>
        </w:rPr>
      </w:pPr>
      <w:r w:rsidRPr="004F2A5E">
        <w:rPr>
          <w:szCs w:val="22"/>
          <w:lang w:val="es-CL"/>
        </w:rPr>
        <w:t xml:space="preserve">La fase de operación del proyecto está relacionada principalmente con los flujos de pasajeros al interior del aeropuerto y con actividades de conservación de las obras. Las actividades y servicios </w:t>
      </w:r>
      <w:r w:rsidR="004F2A5E" w:rsidRPr="004F2A5E">
        <w:rPr>
          <w:szCs w:val="22"/>
          <w:lang w:val="es-CL"/>
        </w:rPr>
        <w:t>considerados en</w:t>
      </w:r>
      <w:r w:rsidRPr="004F2A5E">
        <w:rPr>
          <w:szCs w:val="22"/>
          <w:lang w:val="es-CL"/>
        </w:rPr>
        <w:t xml:space="preserve"> la fase de operación </w:t>
      </w:r>
      <w:r w:rsidR="004F2A5E" w:rsidRPr="004F2A5E">
        <w:rPr>
          <w:szCs w:val="22"/>
          <w:lang w:val="es-CL"/>
        </w:rPr>
        <w:t>son los siguientes</w:t>
      </w:r>
      <w:r w:rsidRPr="004F2A5E">
        <w:rPr>
          <w:szCs w:val="22"/>
          <w:lang w:val="es-CL"/>
        </w:rPr>
        <w:t>:</w:t>
      </w:r>
    </w:p>
    <w:p w14:paraId="3D3339C4" w14:textId="77777777" w:rsidR="00483159" w:rsidRPr="004F2A5E" w:rsidRDefault="00483159" w:rsidP="0071464E">
      <w:pPr>
        <w:pStyle w:val="Descripcin"/>
      </w:pPr>
      <w:bookmarkStart w:id="80" w:name="_Toc419110784"/>
      <w:bookmarkStart w:id="81" w:name="_Toc421273239"/>
      <w:r w:rsidRPr="004F2A5E">
        <w:t xml:space="preserve">Tabla </w:t>
      </w:r>
      <w:r w:rsidR="00E277B0" w:rsidRPr="004F2A5E">
        <w:fldChar w:fldCharType="begin"/>
      </w:r>
      <w:r w:rsidR="00E277B0" w:rsidRPr="004F2A5E">
        <w:instrText xml:space="preserve"> SEQ Tabla \* ARABIC </w:instrText>
      </w:r>
      <w:r w:rsidR="00E277B0" w:rsidRPr="004F2A5E">
        <w:fldChar w:fldCharType="separate"/>
      </w:r>
      <w:r w:rsidR="008939D7" w:rsidRPr="004F2A5E">
        <w:rPr>
          <w:noProof/>
        </w:rPr>
        <w:t>1</w:t>
      </w:r>
      <w:r w:rsidR="00E277B0" w:rsidRPr="004F2A5E">
        <w:rPr>
          <w:noProof/>
        </w:rPr>
        <w:fldChar w:fldCharType="end"/>
      </w:r>
      <w:r w:rsidRPr="004F2A5E">
        <w:t>: Listado de actividades de la etapa de operación</w:t>
      </w:r>
      <w:bookmarkEnd w:id="80"/>
      <w:bookmarkEnd w:id="81"/>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08"/>
        <w:gridCol w:w="7266"/>
      </w:tblGrid>
      <w:tr w:rsidR="00F03C82" w:rsidRPr="004F2A5E" w14:paraId="72BB5BAF" w14:textId="77777777" w:rsidTr="00A31796">
        <w:trPr>
          <w:trHeight w:val="503"/>
          <w:tblHeader/>
          <w:jc w:val="center"/>
        </w:trPr>
        <w:tc>
          <w:tcPr>
            <w:tcW w:w="1908" w:type="dxa"/>
            <w:shd w:val="clear" w:color="auto" w:fill="DBE5F1" w:themeFill="accent1" w:themeFillTint="33"/>
            <w:vAlign w:val="center"/>
          </w:tcPr>
          <w:p w14:paraId="323530E4" w14:textId="77777777" w:rsidR="00DF3CED" w:rsidRPr="004F2A5E" w:rsidRDefault="00DF3CED" w:rsidP="0073316C">
            <w:pPr>
              <w:spacing w:before="0" w:after="0" w:line="240" w:lineRule="auto"/>
              <w:jc w:val="center"/>
              <w:rPr>
                <w:b/>
                <w:sz w:val="20"/>
                <w:szCs w:val="22"/>
                <w:lang w:val="es-CL"/>
              </w:rPr>
            </w:pPr>
            <w:r w:rsidRPr="004F2A5E">
              <w:rPr>
                <w:b/>
                <w:sz w:val="20"/>
                <w:szCs w:val="22"/>
                <w:lang w:val="es-CL"/>
              </w:rPr>
              <w:t>Actividades y servicios</w:t>
            </w:r>
          </w:p>
        </w:tc>
        <w:tc>
          <w:tcPr>
            <w:tcW w:w="7266" w:type="dxa"/>
            <w:shd w:val="clear" w:color="auto" w:fill="DBE5F1" w:themeFill="accent1" w:themeFillTint="33"/>
            <w:vAlign w:val="center"/>
          </w:tcPr>
          <w:p w14:paraId="3DA15EB7" w14:textId="77777777" w:rsidR="00DF3CED" w:rsidRPr="004F2A5E" w:rsidRDefault="00DF3CED" w:rsidP="0073316C">
            <w:pPr>
              <w:spacing w:before="0" w:after="0" w:line="240" w:lineRule="auto"/>
              <w:jc w:val="center"/>
              <w:rPr>
                <w:b/>
                <w:sz w:val="20"/>
                <w:szCs w:val="22"/>
                <w:lang w:val="es-CL"/>
              </w:rPr>
            </w:pPr>
            <w:r w:rsidRPr="004F2A5E">
              <w:rPr>
                <w:b/>
                <w:sz w:val="20"/>
                <w:szCs w:val="22"/>
                <w:lang w:val="es-CL"/>
              </w:rPr>
              <w:t>Listado</w:t>
            </w:r>
          </w:p>
        </w:tc>
      </w:tr>
      <w:tr w:rsidR="00F03C82" w:rsidRPr="004F2A5E" w14:paraId="0ABE99F8" w14:textId="77777777" w:rsidTr="00DA4383">
        <w:trPr>
          <w:trHeight w:val="830"/>
          <w:jc w:val="center"/>
        </w:trPr>
        <w:tc>
          <w:tcPr>
            <w:tcW w:w="1908" w:type="dxa"/>
            <w:vAlign w:val="center"/>
          </w:tcPr>
          <w:p w14:paraId="18B9342D" w14:textId="77777777" w:rsidR="00DF3CED" w:rsidRPr="004F2A5E" w:rsidRDefault="00DF3CED" w:rsidP="0073316C">
            <w:pPr>
              <w:spacing w:before="0"/>
              <w:jc w:val="center"/>
              <w:rPr>
                <w:b/>
                <w:sz w:val="18"/>
                <w:szCs w:val="18"/>
                <w:lang w:val="es-CL"/>
              </w:rPr>
            </w:pPr>
            <w:r w:rsidRPr="004F2A5E">
              <w:rPr>
                <w:b/>
                <w:sz w:val="18"/>
                <w:szCs w:val="18"/>
                <w:lang w:val="es-CL"/>
              </w:rPr>
              <w:t>Servicios aeronáuticos</w:t>
            </w:r>
          </w:p>
        </w:tc>
        <w:tc>
          <w:tcPr>
            <w:tcW w:w="7266" w:type="dxa"/>
            <w:vAlign w:val="center"/>
          </w:tcPr>
          <w:p w14:paraId="14134F88"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Sistema de Embarque / Desembarque</w:t>
            </w:r>
          </w:p>
          <w:p w14:paraId="43DEDC3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2" w:name="_Ref26358711"/>
            <w:r w:rsidRPr="004F2A5E">
              <w:rPr>
                <w:sz w:val="18"/>
                <w:szCs w:val="18"/>
                <w:lang w:val="es-CL"/>
              </w:rPr>
              <w:t>Sistema de Manejo de Equipaje de Llegada y Salida</w:t>
            </w:r>
            <w:bookmarkEnd w:id="82"/>
            <w:r w:rsidRPr="004F2A5E">
              <w:rPr>
                <w:sz w:val="18"/>
                <w:szCs w:val="18"/>
                <w:lang w:val="es-CL"/>
              </w:rPr>
              <w:t xml:space="preserve"> (BHS)</w:t>
            </w:r>
          </w:p>
          <w:p w14:paraId="57B1F7BA"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en Plataforma</w:t>
            </w:r>
          </w:p>
          <w:p w14:paraId="61796FB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aeronáuticos en general</w:t>
            </w:r>
          </w:p>
        </w:tc>
      </w:tr>
      <w:tr w:rsidR="004F2A5E" w:rsidRPr="004F2A5E" w14:paraId="6CD7E1A4" w14:textId="77777777" w:rsidTr="00FD21FA">
        <w:trPr>
          <w:trHeight w:val="3322"/>
          <w:jc w:val="center"/>
        </w:trPr>
        <w:tc>
          <w:tcPr>
            <w:tcW w:w="1908" w:type="dxa"/>
            <w:vAlign w:val="center"/>
          </w:tcPr>
          <w:p w14:paraId="4D256934" w14:textId="77777777" w:rsidR="00DF3CED" w:rsidRPr="004F2A5E" w:rsidRDefault="00DF3CED" w:rsidP="004D6DD7">
            <w:pPr>
              <w:spacing w:before="0" w:after="0"/>
              <w:jc w:val="center"/>
              <w:rPr>
                <w:b/>
                <w:sz w:val="18"/>
                <w:szCs w:val="18"/>
                <w:lang w:val="es-CL"/>
              </w:rPr>
            </w:pPr>
            <w:r w:rsidRPr="004F2A5E">
              <w:rPr>
                <w:b/>
                <w:sz w:val="18"/>
                <w:szCs w:val="18"/>
                <w:lang w:val="es-CL"/>
              </w:rPr>
              <w:t>Servicios no aeronáuticos, no comerciales</w:t>
            </w:r>
          </w:p>
        </w:tc>
        <w:tc>
          <w:tcPr>
            <w:tcW w:w="7266" w:type="dxa"/>
            <w:vAlign w:val="center"/>
          </w:tcPr>
          <w:p w14:paraId="2F41CCE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Conservación</w:t>
            </w:r>
          </w:p>
          <w:p w14:paraId="0A5D972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aseo de áreas públicas</w:t>
            </w:r>
          </w:p>
          <w:p w14:paraId="437D5F1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mantención de áreas verdes</w:t>
            </w:r>
          </w:p>
          <w:p w14:paraId="3BB66CC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retiro de basuras</w:t>
            </w:r>
          </w:p>
          <w:p w14:paraId="607792D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señalización</w:t>
            </w:r>
          </w:p>
          <w:p w14:paraId="664A053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Transporte de Equipaje</w:t>
            </w:r>
          </w:p>
          <w:p w14:paraId="40B631F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3" w:name="_Ref361925299"/>
            <w:bookmarkStart w:id="84" w:name="_Ref360791155"/>
            <w:bookmarkStart w:id="85" w:name="_Ref371927860"/>
            <w:r w:rsidRPr="004F2A5E">
              <w:rPr>
                <w:sz w:val="18"/>
                <w:szCs w:val="18"/>
                <w:lang w:val="es-CL"/>
              </w:rPr>
              <w:t>Servicio de Información</w:t>
            </w:r>
            <w:bookmarkEnd w:id="83"/>
            <w:r w:rsidRPr="004F2A5E">
              <w:rPr>
                <w:sz w:val="18"/>
                <w:szCs w:val="18"/>
                <w:lang w:val="es-CL"/>
              </w:rPr>
              <w:t xml:space="preserve"> </w:t>
            </w:r>
            <w:bookmarkEnd w:id="84"/>
            <w:r w:rsidRPr="004F2A5E">
              <w:rPr>
                <w:sz w:val="18"/>
                <w:szCs w:val="18"/>
                <w:lang w:val="es-CL"/>
              </w:rPr>
              <w:t>a los Usuarios</w:t>
            </w:r>
            <w:bookmarkEnd w:id="85"/>
          </w:p>
          <w:p w14:paraId="28A8CD8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Agua Potable y Tratamiento de Aguas Servidas</w:t>
            </w:r>
          </w:p>
          <w:p w14:paraId="6EE11E89"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6" w:name="_Ref361924257"/>
            <w:r w:rsidRPr="004F2A5E">
              <w:rPr>
                <w:sz w:val="18"/>
                <w:szCs w:val="18"/>
                <w:lang w:val="es-CL"/>
              </w:rPr>
              <w:t>Servicio de Vigilancia</w:t>
            </w:r>
            <w:bookmarkEnd w:id="86"/>
          </w:p>
          <w:p w14:paraId="4D5D68F3" w14:textId="03DCEE49"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7" w:name="_Ref361913981"/>
            <w:r w:rsidRPr="004F2A5E">
              <w:rPr>
                <w:sz w:val="18"/>
                <w:szCs w:val="18"/>
                <w:lang w:val="es-CL"/>
              </w:rPr>
              <w:t xml:space="preserve">Sistema </w:t>
            </w:r>
            <w:r w:rsidR="00E2644B" w:rsidRPr="004F2A5E">
              <w:rPr>
                <w:sz w:val="18"/>
                <w:szCs w:val="18"/>
                <w:lang w:val="es-CL"/>
              </w:rPr>
              <w:t xml:space="preserve">de </w:t>
            </w:r>
            <w:r w:rsidRPr="004F2A5E">
              <w:rPr>
                <w:sz w:val="18"/>
                <w:szCs w:val="18"/>
                <w:lang w:val="es-CL"/>
              </w:rPr>
              <w:t>Circuito Cerrado de Televisión (CCTV)</w:t>
            </w:r>
            <w:bookmarkEnd w:id="87"/>
          </w:p>
          <w:p w14:paraId="139023CC"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Traslado de Usuarios dentro del Aeropuerto</w:t>
            </w:r>
          </w:p>
          <w:p w14:paraId="1BBA03B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8" w:name="_Ref362354942"/>
            <w:r w:rsidRPr="004F2A5E">
              <w:rPr>
                <w:sz w:val="18"/>
                <w:szCs w:val="18"/>
                <w:lang w:val="es-CL"/>
              </w:rPr>
              <w:t>Servicio de Entretención</w:t>
            </w:r>
            <w:bookmarkEnd w:id="88"/>
          </w:p>
          <w:p w14:paraId="4A2CEBE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Conexión Inalámbrica a Internet</w:t>
            </w:r>
          </w:p>
          <w:p w14:paraId="3861E84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Enchufes para Carga de Dispositivos Electrónicos</w:t>
            </w:r>
          </w:p>
          <w:p w14:paraId="1F181DCC"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bCs/>
                <w:sz w:val="18"/>
                <w:szCs w:val="18"/>
                <w:lang w:val="es-CL"/>
              </w:rPr>
              <w:t>Servicio de Asistencia a Pasajeros con Movilidad Reducida</w:t>
            </w:r>
          </w:p>
          <w:p w14:paraId="3FEFC7FC" w14:textId="20CCA673"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redes para comunicaciones y datos</w:t>
            </w:r>
          </w:p>
        </w:tc>
      </w:tr>
      <w:tr w:rsidR="00F03C82" w:rsidRPr="004F2A5E" w14:paraId="2176CF3E" w14:textId="77777777" w:rsidTr="00DA4383">
        <w:trPr>
          <w:trHeight w:val="362"/>
          <w:jc w:val="center"/>
        </w:trPr>
        <w:tc>
          <w:tcPr>
            <w:tcW w:w="1908" w:type="dxa"/>
            <w:vAlign w:val="center"/>
          </w:tcPr>
          <w:p w14:paraId="30F83B47" w14:textId="77777777" w:rsidR="00DF3CED" w:rsidRPr="004F2A5E" w:rsidRDefault="00DF3CED" w:rsidP="004D6DD7">
            <w:pPr>
              <w:spacing w:before="0" w:after="0"/>
              <w:jc w:val="center"/>
              <w:rPr>
                <w:b/>
                <w:sz w:val="18"/>
                <w:szCs w:val="18"/>
                <w:lang w:val="es-CL"/>
              </w:rPr>
            </w:pPr>
            <w:r w:rsidRPr="004F2A5E">
              <w:rPr>
                <w:b/>
                <w:sz w:val="18"/>
                <w:szCs w:val="18"/>
                <w:lang w:val="es-CL"/>
              </w:rPr>
              <w:t>Servicios no aeronáuticos, comerciales obligatorios</w:t>
            </w:r>
          </w:p>
        </w:tc>
        <w:tc>
          <w:tcPr>
            <w:tcW w:w="7266" w:type="dxa"/>
            <w:vAlign w:val="center"/>
          </w:tcPr>
          <w:p w14:paraId="3E06DF7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alimentación y bebida</w:t>
            </w:r>
          </w:p>
          <w:p w14:paraId="28B6EB49"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comunicaciones</w:t>
            </w:r>
          </w:p>
          <w:p w14:paraId="0C6D255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Estacionamientos públicos para vehículos en general</w:t>
            </w:r>
          </w:p>
          <w:p w14:paraId="523D471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pacing w:val="-3"/>
                <w:sz w:val="18"/>
                <w:szCs w:val="18"/>
                <w:lang w:val="es-CL"/>
              </w:rPr>
              <w:t xml:space="preserve">Estacionamientos para </w:t>
            </w:r>
            <w:r w:rsidRPr="004F2A5E">
              <w:rPr>
                <w:sz w:val="18"/>
                <w:szCs w:val="18"/>
                <w:lang w:val="es-CL"/>
              </w:rPr>
              <w:t>Vehículos en Arriendo (</w:t>
            </w:r>
            <w:r w:rsidRPr="004F2A5E">
              <w:rPr>
                <w:i/>
                <w:sz w:val="18"/>
                <w:szCs w:val="18"/>
                <w:lang w:val="es-CL"/>
              </w:rPr>
              <w:t>Rent a Car</w:t>
            </w:r>
            <w:r w:rsidRPr="004F2A5E">
              <w:rPr>
                <w:sz w:val="18"/>
                <w:szCs w:val="18"/>
                <w:lang w:val="es-CL"/>
              </w:rPr>
              <w:t>)</w:t>
            </w:r>
          </w:p>
          <w:p w14:paraId="13DC9C0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Estacionamientos para Trabajadores del Aeropuerto</w:t>
            </w:r>
          </w:p>
          <w:p w14:paraId="1159FF7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9" w:name="_Ref363206560"/>
            <w:r w:rsidRPr="004F2A5E">
              <w:rPr>
                <w:sz w:val="18"/>
                <w:szCs w:val="18"/>
                <w:lang w:val="es-CL"/>
              </w:rPr>
              <w:t>Sistema de Procesamiento de Pasajeros/Equipaje</w:t>
            </w:r>
            <w:bookmarkEnd w:id="89"/>
          </w:p>
          <w:p w14:paraId="44A9A8E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gestión de la infraestructura asociada al Transporte Público</w:t>
            </w:r>
          </w:p>
          <w:p w14:paraId="3BC0B23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90" w:name="_Ref362355191"/>
            <w:r w:rsidRPr="004F2A5E">
              <w:rPr>
                <w:sz w:val="18"/>
                <w:szCs w:val="18"/>
                <w:lang w:val="es-CL"/>
              </w:rPr>
              <w:t>Servicio de Sala Cuna y Jardín Infantil</w:t>
            </w:r>
            <w:bookmarkEnd w:id="90"/>
          </w:p>
          <w:p w14:paraId="6A8249E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pacing w:val="-3"/>
                <w:sz w:val="18"/>
                <w:szCs w:val="18"/>
                <w:lang w:val="es-CL"/>
              </w:rPr>
              <w:t>Áreas para Servicios Comerciales de Ámbito Financiero</w:t>
            </w:r>
          </w:p>
          <w:p w14:paraId="23597C1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91" w:name="_Ref378244217"/>
            <w:r w:rsidRPr="004F2A5E">
              <w:rPr>
                <w:sz w:val="18"/>
                <w:szCs w:val="18"/>
                <w:lang w:val="es-CL"/>
              </w:rPr>
              <w:t>Servicio de Gestión de Terminales de Carga</w:t>
            </w:r>
            <w:bookmarkEnd w:id="91"/>
          </w:p>
          <w:p w14:paraId="479104ED" w14:textId="661A4378"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Estación de Combustible Lado Aire</w:t>
            </w:r>
          </w:p>
        </w:tc>
      </w:tr>
      <w:tr w:rsidR="004F2A5E" w:rsidRPr="004F2A5E" w14:paraId="40B46598" w14:textId="77777777" w:rsidTr="00FD21FA">
        <w:trPr>
          <w:trHeight w:val="1649"/>
          <w:jc w:val="center"/>
        </w:trPr>
        <w:tc>
          <w:tcPr>
            <w:tcW w:w="1908" w:type="dxa"/>
            <w:vAlign w:val="center"/>
          </w:tcPr>
          <w:p w14:paraId="65F93A83" w14:textId="77777777" w:rsidR="00DF3CED" w:rsidRPr="004F2A5E" w:rsidRDefault="00DF3CED" w:rsidP="004D6DD7">
            <w:pPr>
              <w:spacing w:after="0"/>
              <w:jc w:val="center"/>
              <w:rPr>
                <w:b/>
                <w:sz w:val="18"/>
                <w:szCs w:val="18"/>
                <w:lang w:val="es-CL"/>
              </w:rPr>
            </w:pPr>
            <w:r w:rsidRPr="004F2A5E">
              <w:rPr>
                <w:b/>
                <w:sz w:val="18"/>
                <w:szCs w:val="18"/>
                <w:lang w:val="es-CL"/>
              </w:rPr>
              <w:t>Servicios no aeronáuticos, comerciales facultativos</w:t>
            </w:r>
          </w:p>
        </w:tc>
        <w:tc>
          <w:tcPr>
            <w:tcW w:w="7266" w:type="dxa"/>
            <w:vAlign w:val="center"/>
          </w:tcPr>
          <w:p w14:paraId="2546AE4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locales comerciales</w:t>
            </w:r>
          </w:p>
          <w:p w14:paraId="082EFA5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publicidad y propaganda</w:t>
            </w:r>
          </w:p>
          <w:p w14:paraId="0D47279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custodia, sellado y embalaje de equipaje</w:t>
            </w:r>
          </w:p>
          <w:p w14:paraId="7DC5831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pasajeros de primera clase y ejecutivos</w:t>
            </w:r>
          </w:p>
          <w:p w14:paraId="5A46FBA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Oficinas en general</w:t>
            </w:r>
          </w:p>
          <w:p w14:paraId="703095B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Higiénicos con Ducha</w:t>
            </w:r>
          </w:p>
          <w:p w14:paraId="12EDB20E"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Exposiciones, Servicios y Retail en Plaza Central</w:t>
            </w:r>
          </w:p>
          <w:p w14:paraId="43D48BB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 de Desarrollo Inmobiliario</w:t>
            </w:r>
          </w:p>
          <w:p w14:paraId="322E991B" w14:textId="3293535B"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de Descanso</w:t>
            </w:r>
          </w:p>
        </w:tc>
      </w:tr>
      <w:tr w:rsidR="004F2A5E" w:rsidRPr="004F2A5E" w14:paraId="08E05294" w14:textId="77777777" w:rsidTr="00FD21FA">
        <w:trPr>
          <w:trHeight w:val="943"/>
          <w:jc w:val="center"/>
        </w:trPr>
        <w:tc>
          <w:tcPr>
            <w:tcW w:w="1908" w:type="dxa"/>
            <w:vAlign w:val="center"/>
          </w:tcPr>
          <w:p w14:paraId="63AA4851" w14:textId="77777777" w:rsidR="00DF3CED" w:rsidRPr="004F2A5E" w:rsidRDefault="00DF3CED" w:rsidP="004D6DD7">
            <w:pPr>
              <w:spacing w:after="0"/>
              <w:jc w:val="center"/>
              <w:rPr>
                <w:b/>
                <w:sz w:val="18"/>
                <w:szCs w:val="18"/>
                <w:lang w:val="es-CL"/>
              </w:rPr>
            </w:pPr>
            <w:r w:rsidRPr="004F2A5E">
              <w:rPr>
                <w:b/>
                <w:sz w:val="18"/>
                <w:szCs w:val="18"/>
                <w:lang w:val="es-CL"/>
              </w:rPr>
              <w:t>Otras actividades</w:t>
            </w:r>
          </w:p>
        </w:tc>
        <w:tc>
          <w:tcPr>
            <w:tcW w:w="7266" w:type="dxa"/>
            <w:vAlign w:val="center"/>
          </w:tcPr>
          <w:p w14:paraId="16A52BF0" w14:textId="57C4D07A"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la </w:t>
            </w:r>
            <w:r w:rsidR="005B11DD" w:rsidRPr="004F2A5E">
              <w:rPr>
                <w:sz w:val="18"/>
                <w:szCs w:val="18"/>
                <w:lang w:val="es-CL"/>
              </w:rPr>
              <w:t>Central Térmica</w:t>
            </w:r>
          </w:p>
          <w:p w14:paraId="599347D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Grupos Electrógenos </w:t>
            </w:r>
          </w:p>
          <w:p w14:paraId="0238D38A" w14:textId="0375B5B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w:t>
            </w:r>
            <w:r w:rsidR="005B11DD" w:rsidRPr="004F2A5E">
              <w:rPr>
                <w:sz w:val="18"/>
                <w:szCs w:val="18"/>
                <w:lang w:val="es-CL"/>
              </w:rPr>
              <w:t xml:space="preserve">Sistema </w:t>
            </w:r>
            <w:r w:rsidRPr="004F2A5E">
              <w:rPr>
                <w:sz w:val="18"/>
                <w:szCs w:val="18"/>
                <w:lang w:val="es-CL"/>
              </w:rPr>
              <w:t xml:space="preserve">de </w:t>
            </w:r>
            <w:r w:rsidR="00E2644B" w:rsidRPr="004F2A5E">
              <w:rPr>
                <w:sz w:val="18"/>
                <w:szCs w:val="18"/>
                <w:lang w:val="es-CL"/>
              </w:rPr>
              <w:t>C</w:t>
            </w:r>
            <w:r w:rsidRPr="004F2A5E">
              <w:rPr>
                <w:sz w:val="18"/>
                <w:szCs w:val="18"/>
                <w:lang w:val="es-CL"/>
              </w:rPr>
              <w:t>alderas</w:t>
            </w:r>
          </w:p>
          <w:p w14:paraId="5917F7F9" w14:textId="703E6E8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la Subestación </w:t>
            </w:r>
            <w:r w:rsidR="005B11DD" w:rsidRPr="004F2A5E">
              <w:rPr>
                <w:sz w:val="18"/>
                <w:szCs w:val="18"/>
                <w:lang w:val="es-CL"/>
              </w:rPr>
              <w:t>Eléctrica</w:t>
            </w:r>
          </w:p>
          <w:p w14:paraId="0790F70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Operación y mantenimiento de la Planta de Agua Potable</w:t>
            </w:r>
          </w:p>
          <w:p w14:paraId="5F62BEA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Operación y mantenimiento de la Planta de Aguas Servidas</w:t>
            </w:r>
          </w:p>
          <w:p w14:paraId="6A3831ED" w14:textId="55C8EC32"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del Sistema de </w:t>
            </w:r>
            <w:r w:rsidR="00E2644B" w:rsidRPr="004F2A5E">
              <w:rPr>
                <w:sz w:val="18"/>
                <w:szCs w:val="18"/>
                <w:lang w:val="es-CL"/>
              </w:rPr>
              <w:t>D</w:t>
            </w:r>
            <w:r w:rsidRPr="004F2A5E">
              <w:rPr>
                <w:sz w:val="18"/>
                <w:szCs w:val="18"/>
                <w:lang w:val="es-CL"/>
              </w:rPr>
              <w:t>renaje de Aguas Lluvias</w:t>
            </w:r>
          </w:p>
        </w:tc>
      </w:tr>
    </w:tbl>
    <w:p w14:paraId="78E9D3FD" w14:textId="064979CA" w:rsidR="001243A9" w:rsidRPr="004F2A5E" w:rsidRDefault="001243A9" w:rsidP="00DA4383">
      <w:pPr>
        <w:spacing w:before="0" w:after="0" w:line="240" w:lineRule="auto"/>
        <w:jc w:val="left"/>
        <w:rPr>
          <w:szCs w:val="22"/>
          <w:lang w:val="es-CL"/>
        </w:rPr>
      </w:pPr>
    </w:p>
    <w:p w14:paraId="11692683" w14:textId="77777777" w:rsidR="00483159" w:rsidRPr="004F2A5E" w:rsidRDefault="00483159" w:rsidP="00483159">
      <w:pPr>
        <w:pStyle w:val="Ttulo3"/>
        <w:rPr>
          <w:rFonts w:cs="Arial"/>
          <w:sz w:val="22"/>
          <w:szCs w:val="22"/>
          <w:lang w:val="es-CL"/>
        </w:rPr>
      </w:pPr>
      <w:bookmarkStart w:id="92" w:name="_Toc419110859"/>
      <w:bookmarkStart w:id="93" w:name="_Toc486932665"/>
      <w:r w:rsidRPr="004F2A5E">
        <w:rPr>
          <w:rFonts w:cs="Arial"/>
          <w:sz w:val="22"/>
          <w:szCs w:val="22"/>
          <w:lang w:val="es-CL"/>
        </w:rPr>
        <w:t>Efecto de las actividades en el medio ambiente y territorio</w:t>
      </w:r>
      <w:bookmarkEnd w:id="92"/>
      <w:bookmarkEnd w:id="93"/>
    </w:p>
    <w:p w14:paraId="247772DC" w14:textId="509FA8D9" w:rsidR="00E605DF" w:rsidRPr="004F2A5E" w:rsidRDefault="00483159" w:rsidP="0073316C">
      <w:pPr>
        <w:rPr>
          <w:szCs w:val="22"/>
          <w:lang w:val="es-CL"/>
        </w:rPr>
      </w:pPr>
      <w:r w:rsidRPr="004F2A5E">
        <w:rPr>
          <w:szCs w:val="22"/>
          <w:lang w:val="es-CL"/>
        </w:rPr>
        <w:t>Las actividades listadas en el punto anterior generan efectos sobre el medio ambiente y el territorio. La identificación de estos efectos se presenta e</w:t>
      </w:r>
      <w:bookmarkStart w:id="94" w:name="_Toc419110785"/>
      <w:r w:rsidR="0073316C" w:rsidRPr="004F2A5E">
        <w:rPr>
          <w:szCs w:val="22"/>
          <w:lang w:val="es-CL"/>
        </w:rPr>
        <w:t>n la siguiente tabla:</w:t>
      </w:r>
    </w:p>
    <w:p w14:paraId="6853FCFE" w14:textId="79F0C30B" w:rsidR="00483159" w:rsidRPr="004F2A5E" w:rsidRDefault="00483159" w:rsidP="0071464E">
      <w:pPr>
        <w:pStyle w:val="Descripcin"/>
      </w:pPr>
      <w:bookmarkStart w:id="95" w:name="_Toc421273240"/>
      <w:r w:rsidRPr="004F2A5E">
        <w:t xml:space="preserve">Tabla </w:t>
      </w:r>
      <w:r w:rsidR="00E277B0" w:rsidRPr="004F2A5E">
        <w:fldChar w:fldCharType="begin"/>
      </w:r>
      <w:r w:rsidR="00E277B0" w:rsidRPr="004F2A5E">
        <w:instrText xml:space="preserve"> SEQ Tabla \* ARABIC </w:instrText>
      </w:r>
      <w:r w:rsidR="00E277B0" w:rsidRPr="004F2A5E">
        <w:fldChar w:fldCharType="separate"/>
      </w:r>
      <w:r w:rsidR="008939D7" w:rsidRPr="004F2A5E">
        <w:rPr>
          <w:noProof/>
        </w:rPr>
        <w:t>2</w:t>
      </w:r>
      <w:r w:rsidR="00E277B0" w:rsidRPr="004F2A5E">
        <w:rPr>
          <w:noProof/>
        </w:rPr>
        <w:fldChar w:fldCharType="end"/>
      </w:r>
      <w:r w:rsidRPr="004F2A5E">
        <w:t>: Efecto de las actividades sobre el medio ambiente y el territorio</w:t>
      </w:r>
      <w:bookmarkEnd w:id="94"/>
      <w:bookmarkEnd w:id="95"/>
    </w:p>
    <w:tbl>
      <w:tblPr>
        <w:tblStyle w:val="Tablaconcuadrcula"/>
        <w:tblW w:w="4904"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7"/>
        <w:gridCol w:w="1327"/>
        <w:gridCol w:w="1224"/>
        <w:gridCol w:w="1124"/>
        <w:gridCol w:w="1337"/>
        <w:gridCol w:w="1238"/>
        <w:gridCol w:w="910"/>
      </w:tblGrid>
      <w:tr w:rsidR="004F2A5E" w:rsidRPr="004F2A5E" w14:paraId="690BD8E6" w14:textId="77777777" w:rsidTr="004F2A5E">
        <w:trPr>
          <w:trHeight w:val="569"/>
          <w:tblHeader/>
          <w:jc w:val="center"/>
        </w:trPr>
        <w:tc>
          <w:tcPr>
            <w:tcW w:w="1208" w:type="pct"/>
            <w:shd w:val="clear" w:color="auto" w:fill="DBE5F1" w:themeFill="accent1" w:themeFillTint="33"/>
            <w:vAlign w:val="center"/>
          </w:tcPr>
          <w:p w14:paraId="791D931B" w14:textId="77777777" w:rsidR="00A447A3" w:rsidRPr="004F2A5E" w:rsidRDefault="00A447A3" w:rsidP="00A447A3">
            <w:pPr>
              <w:spacing w:after="0" w:line="240" w:lineRule="auto"/>
              <w:jc w:val="center"/>
              <w:rPr>
                <w:b/>
                <w:sz w:val="18"/>
                <w:szCs w:val="18"/>
                <w:lang w:val="es-CL"/>
              </w:rPr>
            </w:pPr>
            <w:r w:rsidRPr="004F2A5E">
              <w:rPr>
                <w:b/>
                <w:sz w:val="18"/>
                <w:szCs w:val="18"/>
                <w:lang w:val="es-CL"/>
              </w:rPr>
              <w:t>Actividades y servicios</w:t>
            </w:r>
          </w:p>
        </w:tc>
        <w:tc>
          <w:tcPr>
            <w:tcW w:w="695" w:type="pct"/>
            <w:shd w:val="clear" w:color="auto" w:fill="DBE5F1" w:themeFill="accent1" w:themeFillTint="33"/>
            <w:vAlign w:val="center"/>
          </w:tcPr>
          <w:p w14:paraId="7EA17628" w14:textId="25E35D9D" w:rsidR="00A447A3" w:rsidRPr="004F2A5E" w:rsidRDefault="00A447A3" w:rsidP="00A447A3">
            <w:pPr>
              <w:spacing w:after="0" w:line="240" w:lineRule="auto"/>
              <w:jc w:val="center"/>
              <w:rPr>
                <w:b/>
                <w:sz w:val="18"/>
                <w:szCs w:val="18"/>
                <w:lang w:val="es-CL"/>
              </w:rPr>
            </w:pPr>
            <w:r w:rsidRPr="004F2A5E">
              <w:rPr>
                <w:b/>
                <w:sz w:val="18"/>
                <w:szCs w:val="18"/>
                <w:lang w:val="es-CL"/>
              </w:rPr>
              <w:t xml:space="preserve">Emisiones atmosféricas </w:t>
            </w:r>
          </w:p>
        </w:tc>
        <w:tc>
          <w:tcPr>
            <w:tcW w:w="650" w:type="pct"/>
            <w:shd w:val="clear" w:color="auto" w:fill="DBE5F1" w:themeFill="accent1" w:themeFillTint="33"/>
            <w:vAlign w:val="center"/>
          </w:tcPr>
          <w:p w14:paraId="133EC668" w14:textId="77777777" w:rsidR="00A447A3" w:rsidRPr="004F2A5E" w:rsidRDefault="00A447A3" w:rsidP="00A447A3">
            <w:pPr>
              <w:spacing w:after="0" w:line="240" w:lineRule="auto"/>
              <w:jc w:val="center"/>
              <w:rPr>
                <w:b/>
                <w:sz w:val="18"/>
                <w:szCs w:val="18"/>
                <w:lang w:val="es-CL"/>
              </w:rPr>
            </w:pPr>
            <w:r w:rsidRPr="004F2A5E">
              <w:rPr>
                <w:b/>
                <w:sz w:val="18"/>
                <w:szCs w:val="18"/>
                <w:lang w:val="es-CL"/>
              </w:rPr>
              <w:t>Emisiones de ruido</w:t>
            </w:r>
          </w:p>
        </w:tc>
        <w:tc>
          <w:tcPr>
            <w:tcW w:w="597" w:type="pct"/>
            <w:shd w:val="clear" w:color="auto" w:fill="DBE5F1" w:themeFill="accent1" w:themeFillTint="33"/>
            <w:vAlign w:val="center"/>
          </w:tcPr>
          <w:p w14:paraId="6A4E5095" w14:textId="77777777" w:rsidR="00A447A3" w:rsidRPr="004F2A5E" w:rsidRDefault="00A447A3" w:rsidP="00A447A3">
            <w:pPr>
              <w:spacing w:after="0" w:line="240" w:lineRule="auto"/>
              <w:jc w:val="center"/>
              <w:rPr>
                <w:b/>
                <w:sz w:val="18"/>
                <w:szCs w:val="18"/>
                <w:lang w:val="es-CL"/>
              </w:rPr>
            </w:pPr>
            <w:r w:rsidRPr="004F2A5E">
              <w:rPr>
                <w:b/>
                <w:sz w:val="18"/>
                <w:szCs w:val="18"/>
                <w:lang w:val="es-CL"/>
              </w:rPr>
              <w:t>Efluentes líquidos</w:t>
            </w:r>
          </w:p>
        </w:tc>
        <w:tc>
          <w:tcPr>
            <w:tcW w:w="710" w:type="pct"/>
            <w:shd w:val="clear" w:color="auto" w:fill="DBE5F1" w:themeFill="accent1" w:themeFillTint="33"/>
            <w:vAlign w:val="center"/>
          </w:tcPr>
          <w:p w14:paraId="597644EF" w14:textId="77777777" w:rsidR="00A447A3" w:rsidRPr="004F2A5E" w:rsidRDefault="00A447A3" w:rsidP="00A447A3">
            <w:pPr>
              <w:spacing w:after="0" w:line="240" w:lineRule="auto"/>
              <w:jc w:val="center"/>
              <w:rPr>
                <w:b/>
                <w:sz w:val="18"/>
                <w:szCs w:val="18"/>
                <w:lang w:val="es-CL"/>
              </w:rPr>
            </w:pPr>
            <w:r w:rsidRPr="004F2A5E">
              <w:rPr>
                <w:b/>
                <w:sz w:val="18"/>
                <w:szCs w:val="18"/>
                <w:lang w:val="es-CL"/>
              </w:rPr>
              <w:t>Residuos sólidos domésticos</w:t>
            </w:r>
          </w:p>
        </w:tc>
        <w:tc>
          <w:tcPr>
            <w:tcW w:w="657" w:type="pct"/>
            <w:shd w:val="clear" w:color="auto" w:fill="DBE5F1" w:themeFill="accent1" w:themeFillTint="33"/>
            <w:vAlign w:val="center"/>
          </w:tcPr>
          <w:p w14:paraId="293F78BD" w14:textId="77777777" w:rsidR="00A447A3" w:rsidRPr="004F2A5E" w:rsidRDefault="00A447A3" w:rsidP="00A447A3">
            <w:pPr>
              <w:spacing w:after="0" w:line="240" w:lineRule="auto"/>
              <w:jc w:val="center"/>
              <w:rPr>
                <w:b/>
                <w:sz w:val="18"/>
                <w:szCs w:val="18"/>
                <w:lang w:val="es-CL"/>
              </w:rPr>
            </w:pPr>
            <w:r w:rsidRPr="004F2A5E">
              <w:rPr>
                <w:b/>
                <w:sz w:val="18"/>
                <w:szCs w:val="18"/>
                <w:lang w:val="es-CL"/>
              </w:rPr>
              <w:t>Residuos sólidos peligrosos</w:t>
            </w:r>
          </w:p>
        </w:tc>
        <w:tc>
          <w:tcPr>
            <w:tcW w:w="483" w:type="pct"/>
            <w:shd w:val="clear" w:color="auto" w:fill="DBE5F1" w:themeFill="accent1" w:themeFillTint="33"/>
            <w:vAlign w:val="center"/>
          </w:tcPr>
          <w:p w14:paraId="2039EB7D" w14:textId="77777777" w:rsidR="00A447A3" w:rsidRPr="004F2A5E" w:rsidRDefault="00A447A3" w:rsidP="00A447A3">
            <w:pPr>
              <w:spacing w:after="0" w:line="240" w:lineRule="auto"/>
              <w:jc w:val="center"/>
              <w:rPr>
                <w:b/>
                <w:sz w:val="18"/>
                <w:szCs w:val="18"/>
                <w:lang w:val="es-CL"/>
              </w:rPr>
            </w:pPr>
            <w:r w:rsidRPr="004F2A5E">
              <w:rPr>
                <w:b/>
                <w:sz w:val="18"/>
                <w:szCs w:val="18"/>
                <w:lang w:val="es-CL"/>
              </w:rPr>
              <w:t>Paisaje</w:t>
            </w:r>
          </w:p>
        </w:tc>
      </w:tr>
      <w:tr w:rsidR="00A447A3" w:rsidRPr="004F2A5E" w14:paraId="2D2D68D8" w14:textId="77777777" w:rsidTr="0073316C">
        <w:trPr>
          <w:trHeight w:val="301"/>
          <w:jc w:val="center"/>
        </w:trPr>
        <w:tc>
          <w:tcPr>
            <w:tcW w:w="1208" w:type="pct"/>
            <w:vAlign w:val="center"/>
          </w:tcPr>
          <w:p w14:paraId="068CDC21" w14:textId="77777777" w:rsidR="00A447A3" w:rsidRPr="004F2A5E" w:rsidRDefault="00A447A3" w:rsidP="0073316C">
            <w:pPr>
              <w:spacing w:before="0" w:after="0"/>
              <w:jc w:val="center"/>
              <w:rPr>
                <w:b/>
                <w:sz w:val="16"/>
                <w:szCs w:val="16"/>
                <w:lang w:val="es-CL"/>
              </w:rPr>
            </w:pPr>
            <w:r w:rsidRPr="004F2A5E">
              <w:rPr>
                <w:b/>
                <w:sz w:val="16"/>
                <w:szCs w:val="16"/>
                <w:lang w:val="es-CL"/>
              </w:rPr>
              <w:t>Servicios aeronáuticos</w:t>
            </w:r>
          </w:p>
        </w:tc>
        <w:tc>
          <w:tcPr>
            <w:tcW w:w="695" w:type="pct"/>
            <w:vAlign w:val="center"/>
          </w:tcPr>
          <w:p w14:paraId="64E59908" w14:textId="77777777" w:rsidR="00A447A3" w:rsidRPr="004F2A5E" w:rsidRDefault="00A447A3" w:rsidP="0073316C">
            <w:pPr>
              <w:spacing w:before="0" w:after="0"/>
              <w:jc w:val="center"/>
              <w:rPr>
                <w:b/>
                <w:spacing w:val="-20"/>
                <w:sz w:val="16"/>
                <w:szCs w:val="16"/>
                <w:lang w:val="es-CL"/>
              </w:rPr>
            </w:pPr>
          </w:p>
        </w:tc>
        <w:tc>
          <w:tcPr>
            <w:tcW w:w="650" w:type="pct"/>
            <w:vAlign w:val="center"/>
          </w:tcPr>
          <w:p w14:paraId="572CA6D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67096543"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6E7EAF6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0D1BEA1F"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3" w:type="pct"/>
            <w:vAlign w:val="center"/>
          </w:tcPr>
          <w:p w14:paraId="60580E6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0207C498" w14:textId="77777777" w:rsidTr="0073316C">
        <w:trPr>
          <w:trHeight w:val="64"/>
          <w:jc w:val="center"/>
        </w:trPr>
        <w:tc>
          <w:tcPr>
            <w:tcW w:w="1208" w:type="pct"/>
            <w:vAlign w:val="center"/>
          </w:tcPr>
          <w:p w14:paraId="421BFA17"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no comerciales</w:t>
            </w:r>
          </w:p>
        </w:tc>
        <w:tc>
          <w:tcPr>
            <w:tcW w:w="695" w:type="pct"/>
            <w:vAlign w:val="center"/>
          </w:tcPr>
          <w:p w14:paraId="4656131B" w14:textId="77777777" w:rsidR="00A447A3" w:rsidRPr="004F2A5E" w:rsidRDefault="00A447A3" w:rsidP="0073316C">
            <w:pPr>
              <w:spacing w:before="0" w:after="0"/>
              <w:jc w:val="center"/>
              <w:rPr>
                <w:b/>
                <w:spacing w:val="-20"/>
                <w:sz w:val="16"/>
                <w:szCs w:val="16"/>
                <w:lang w:val="es-CL"/>
              </w:rPr>
            </w:pPr>
          </w:p>
        </w:tc>
        <w:tc>
          <w:tcPr>
            <w:tcW w:w="650" w:type="pct"/>
            <w:vAlign w:val="center"/>
          </w:tcPr>
          <w:p w14:paraId="6F27C8F9"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6455F450"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508A84A4"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6D0F70C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3" w:type="pct"/>
            <w:vAlign w:val="center"/>
          </w:tcPr>
          <w:p w14:paraId="6EE5D420"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72801CD0" w14:textId="77777777" w:rsidTr="0073316C">
        <w:trPr>
          <w:trHeight w:val="480"/>
          <w:jc w:val="center"/>
        </w:trPr>
        <w:tc>
          <w:tcPr>
            <w:tcW w:w="1208" w:type="pct"/>
            <w:vAlign w:val="center"/>
          </w:tcPr>
          <w:p w14:paraId="7F0D9D28"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comerciales obligatorios</w:t>
            </w:r>
          </w:p>
        </w:tc>
        <w:tc>
          <w:tcPr>
            <w:tcW w:w="695" w:type="pct"/>
            <w:vAlign w:val="center"/>
          </w:tcPr>
          <w:p w14:paraId="4853129A" w14:textId="77777777" w:rsidR="00A447A3" w:rsidRPr="004F2A5E" w:rsidRDefault="00A447A3" w:rsidP="0073316C">
            <w:pPr>
              <w:spacing w:before="0" w:after="0"/>
              <w:jc w:val="center"/>
              <w:rPr>
                <w:b/>
                <w:spacing w:val="-20"/>
                <w:sz w:val="16"/>
                <w:szCs w:val="16"/>
                <w:lang w:val="es-CL"/>
              </w:rPr>
            </w:pPr>
          </w:p>
        </w:tc>
        <w:tc>
          <w:tcPr>
            <w:tcW w:w="650" w:type="pct"/>
            <w:vAlign w:val="center"/>
          </w:tcPr>
          <w:p w14:paraId="35FD6D25"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5650FE0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7C2F423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3C0C1DBC"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3" w:type="pct"/>
            <w:vAlign w:val="center"/>
          </w:tcPr>
          <w:p w14:paraId="04D174F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2DBAF3C5" w14:textId="77777777" w:rsidTr="0073316C">
        <w:trPr>
          <w:trHeight w:val="600"/>
          <w:jc w:val="center"/>
        </w:trPr>
        <w:tc>
          <w:tcPr>
            <w:tcW w:w="1208" w:type="pct"/>
            <w:vAlign w:val="center"/>
          </w:tcPr>
          <w:p w14:paraId="37DE3A8B"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comerciales facultativos</w:t>
            </w:r>
          </w:p>
        </w:tc>
        <w:tc>
          <w:tcPr>
            <w:tcW w:w="695" w:type="pct"/>
            <w:vAlign w:val="center"/>
          </w:tcPr>
          <w:p w14:paraId="6378BE63" w14:textId="77777777" w:rsidR="00A447A3" w:rsidRPr="004F2A5E" w:rsidRDefault="00A447A3" w:rsidP="0073316C">
            <w:pPr>
              <w:spacing w:before="0" w:after="0"/>
              <w:jc w:val="center"/>
              <w:rPr>
                <w:b/>
                <w:spacing w:val="-20"/>
                <w:sz w:val="16"/>
                <w:szCs w:val="16"/>
                <w:lang w:val="es-CL"/>
              </w:rPr>
            </w:pPr>
          </w:p>
        </w:tc>
        <w:tc>
          <w:tcPr>
            <w:tcW w:w="650" w:type="pct"/>
            <w:vAlign w:val="center"/>
          </w:tcPr>
          <w:p w14:paraId="2A2CB84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10A64D3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56EE080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04B60F52" w14:textId="77777777" w:rsidR="00A447A3" w:rsidRPr="004F2A5E" w:rsidRDefault="00A447A3" w:rsidP="0073316C">
            <w:pPr>
              <w:spacing w:before="0" w:after="0"/>
              <w:jc w:val="center"/>
              <w:rPr>
                <w:b/>
                <w:spacing w:val="-20"/>
                <w:sz w:val="16"/>
                <w:szCs w:val="16"/>
                <w:lang w:val="es-CL"/>
              </w:rPr>
            </w:pPr>
          </w:p>
        </w:tc>
        <w:tc>
          <w:tcPr>
            <w:tcW w:w="483" w:type="pct"/>
            <w:vAlign w:val="center"/>
          </w:tcPr>
          <w:p w14:paraId="179AEE7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276F3C42" w14:textId="77777777" w:rsidTr="0073316C">
        <w:trPr>
          <w:trHeight w:val="437"/>
          <w:jc w:val="center"/>
        </w:trPr>
        <w:tc>
          <w:tcPr>
            <w:tcW w:w="1208" w:type="pct"/>
            <w:vAlign w:val="center"/>
          </w:tcPr>
          <w:p w14:paraId="78268A4E" w14:textId="77777777" w:rsidR="00A447A3" w:rsidRPr="004F2A5E" w:rsidRDefault="00A447A3" w:rsidP="0073316C">
            <w:pPr>
              <w:spacing w:before="0" w:after="0"/>
              <w:jc w:val="center"/>
              <w:rPr>
                <w:b/>
                <w:sz w:val="16"/>
                <w:szCs w:val="16"/>
                <w:lang w:val="es-CL"/>
              </w:rPr>
            </w:pPr>
            <w:r w:rsidRPr="004F2A5E">
              <w:rPr>
                <w:b/>
                <w:sz w:val="16"/>
                <w:szCs w:val="16"/>
                <w:lang w:val="es-CL"/>
              </w:rPr>
              <w:t>Otras actividades</w:t>
            </w:r>
          </w:p>
        </w:tc>
        <w:tc>
          <w:tcPr>
            <w:tcW w:w="695" w:type="pct"/>
            <w:vAlign w:val="center"/>
          </w:tcPr>
          <w:p w14:paraId="7994C5F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0" w:type="pct"/>
            <w:vAlign w:val="center"/>
          </w:tcPr>
          <w:p w14:paraId="5B7ADF9B"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7" w:type="pct"/>
            <w:vAlign w:val="center"/>
          </w:tcPr>
          <w:p w14:paraId="13E11F8B"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10" w:type="pct"/>
            <w:vAlign w:val="center"/>
          </w:tcPr>
          <w:p w14:paraId="3E83CFF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7" w:type="pct"/>
            <w:vAlign w:val="center"/>
          </w:tcPr>
          <w:p w14:paraId="61CF1B7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3" w:type="pct"/>
            <w:vAlign w:val="center"/>
          </w:tcPr>
          <w:p w14:paraId="204F90B5"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bl>
    <w:p w14:paraId="0A10A78E" w14:textId="77777777" w:rsidR="00483159" w:rsidRPr="004F2A5E" w:rsidRDefault="00483159" w:rsidP="00483159">
      <w:pPr>
        <w:pStyle w:val="Ttulo4"/>
        <w:rPr>
          <w:rFonts w:cs="Arial"/>
          <w:sz w:val="22"/>
          <w:szCs w:val="22"/>
          <w:lang w:val="es-CL"/>
        </w:rPr>
      </w:pPr>
      <w:bookmarkStart w:id="96" w:name="_Toc419110860"/>
      <w:bookmarkStart w:id="97" w:name="_Toc486932666"/>
      <w:r w:rsidRPr="004F2A5E">
        <w:rPr>
          <w:rFonts w:cs="Arial"/>
          <w:sz w:val="22"/>
          <w:szCs w:val="22"/>
          <w:lang w:val="es-CL"/>
        </w:rPr>
        <w:t>Emisiones atmosféricas</w:t>
      </w:r>
      <w:bookmarkEnd w:id="96"/>
      <w:bookmarkEnd w:id="97"/>
    </w:p>
    <w:p w14:paraId="2674C0E4" w14:textId="12BFB5C1" w:rsidR="008A16CE" w:rsidRPr="004F2A5E" w:rsidRDefault="00483159" w:rsidP="00E22D5E">
      <w:pPr>
        <w:rPr>
          <w:szCs w:val="22"/>
          <w:lang w:val="es-CL"/>
        </w:rPr>
      </w:pPr>
      <w:r w:rsidRPr="004F2A5E">
        <w:rPr>
          <w:szCs w:val="22"/>
          <w:lang w:val="es-CL"/>
        </w:rPr>
        <w:t xml:space="preserve">Corresponde a emisiones atmosféricas de fuentes </w:t>
      </w:r>
      <w:r w:rsidR="00B14F14" w:rsidRPr="004F2A5E">
        <w:rPr>
          <w:szCs w:val="22"/>
          <w:lang w:val="es-CL"/>
        </w:rPr>
        <w:t xml:space="preserve">fijas (calderas y generadores) </w:t>
      </w:r>
      <w:r w:rsidRPr="004F2A5E">
        <w:rPr>
          <w:szCs w:val="22"/>
          <w:lang w:val="es-CL"/>
        </w:rPr>
        <w:t xml:space="preserve">situados </w:t>
      </w:r>
      <w:r w:rsidR="00B14F14" w:rsidRPr="004F2A5E">
        <w:rPr>
          <w:szCs w:val="22"/>
          <w:lang w:val="es-CL"/>
        </w:rPr>
        <w:t xml:space="preserve">en la central térmica y subestación </w:t>
      </w:r>
      <w:r w:rsidR="00E22D5E" w:rsidRPr="004F2A5E">
        <w:rPr>
          <w:szCs w:val="22"/>
          <w:lang w:val="es-CL"/>
        </w:rPr>
        <w:t>electrica cuyas emisiones estimadas para la fase de operación no son superiores a los límites máximos establecidos en el Artículo 98 del D.S Nº 66/2009 “Plan de Prevención y Descontaminación Atmosféric</w:t>
      </w:r>
      <w:r w:rsidR="008A16CE">
        <w:rPr>
          <w:szCs w:val="22"/>
          <w:lang w:val="es-CL"/>
        </w:rPr>
        <w:t>a para la Región Metropolitana”.</w:t>
      </w:r>
    </w:p>
    <w:tbl>
      <w:tblPr>
        <w:tblStyle w:val="Tablaconcuadrcula"/>
        <w:tblpPr w:leftFromText="141" w:rightFromText="141" w:vertAnchor="text" w:horzAnchor="margin" w:tblpY="76"/>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2"/>
        <w:gridCol w:w="2675"/>
        <w:gridCol w:w="1912"/>
        <w:gridCol w:w="2472"/>
        <w:gridCol w:w="1764"/>
      </w:tblGrid>
      <w:tr w:rsidR="00E53A22" w:rsidRPr="004F2A5E" w14:paraId="24CCD52C" w14:textId="77777777" w:rsidTr="00E53A22">
        <w:trPr>
          <w:trHeight w:val="128"/>
        </w:trPr>
        <w:tc>
          <w:tcPr>
            <w:tcW w:w="582" w:type="dxa"/>
            <w:shd w:val="clear" w:color="auto" w:fill="DBE5F1" w:themeFill="accent1" w:themeFillTint="33"/>
            <w:vAlign w:val="center"/>
          </w:tcPr>
          <w:p w14:paraId="64CD69E9"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N°</w:t>
            </w:r>
          </w:p>
        </w:tc>
        <w:tc>
          <w:tcPr>
            <w:tcW w:w="2675" w:type="dxa"/>
            <w:shd w:val="clear" w:color="auto" w:fill="DBE5F1" w:themeFill="accent1" w:themeFillTint="33"/>
            <w:vAlign w:val="center"/>
          </w:tcPr>
          <w:p w14:paraId="3764ECC8"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Fuentes Fijas Nuevo Pudahuel</w:t>
            </w:r>
          </w:p>
        </w:tc>
        <w:tc>
          <w:tcPr>
            <w:tcW w:w="1912" w:type="dxa"/>
            <w:shd w:val="clear" w:color="auto" w:fill="DBE5F1" w:themeFill="accent1" w:themeFillTint="33"/>
            <w:vAlign w:val="center"/>
          </w:tcPr>
          <w:p w14:paraId="35DC8608"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Potencia</w:t>
            </w:r>
          </w:p>
        </w:tc>
        <w:tc>
          <w:tcPr>
            <w:tcW w:w="2472" w:type="dxa"/>
            <w:shd w:val="clear" w:color="auto" w:fill="DBE5F1" w:themeFill="accent1" w:themeFillTint="33"/>
            <w:vAlign w:val="center"/>
          </w:tcPr>
          <w:p w14:paraId="680E9E6C"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Marca /Modelo</w:t>
            </w:r>
          </w:p>
        </w:tc>
        <w:tc>
          <w:tcPr>
            <w:tcW w:w="1764" w:type="dxa"/>
            <w:shd w:val="clear" w:color="auto" w:fill="DBE5F1" w:themeFill="accent1" w:themeFillTint="33"/>
            <w:vAlign w:val="center"/>
          </w:tcPr>
          <w:p w14:paraId="13E073F2"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Tipo Combustible</w:t>
            </w:r>
          </w:p>
        </w:tc>
      </w:tr>
      <w:tr w:rsidR="00E53A22" w:rsidRPr="004F2A5E" w14:paraId="611B0EF7" w14:textId="77777777" w:rsidTr="00E53A22">
        <w:trPr>
          <w:trHeight w:val="319"/>
        </w:trPr>
        <w:tc>
          <w:tcPr>
            <w:tcW w:w="582" w:type="dxa"/>
            <w:vAlign w:val="center"/>
          </w:tcPr>
          <w:p w14:paraId="611AACAF" w14:textId="77777777" w:rsidR="00E53A22" w:rsidRPr="004F2A5E" w:rsidRDefault="00E53A22" w:rsidP="00E53A22">
            <w:pPr>
              <w:spacing w:before="0" w:after="0"/>
              <w:jc w:val="center"/>
              <w:rPr>
                <w:sz w:val="16"/>
                <w:szCs w:val="16"/>
                <w:lang w:val="es-CL"/>
              </w:rPr>
            </w:pPr>
            <w:r w:rsidRPr="004F2A5E">
              <w:rPr>
                <w:sz w:val="16"/>
                <w:szCs w:val="16"/>
                <w:lang w:val="es-CL"/>
              </w:rPr>
              <w:t>1</w:t>
            </w:r>
          </w:p>
        </w:tc>
        <w:tc>
          <w:tcPr>
            <w:tcW w:w="2675" w:type="dxa"/>
            <w:vAlign w:val="center"/>
          </w:tcPr>
          <w:p w14:paraId="575F9C26"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PR3433</w:t>
            </w:r>
          </w:p>
        </w:tc>
        <w:tc>
          <w:tcPr>
            <w:tcW w:w="1912" w:type="dxa"/>
            <w:vAlign w:val="center"/>
          </w:tcPr>
          <w:p w14:paraId="09F65133"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4995BA83"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10211B25"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5CFFD65B" w14:textId="77777777" w:rsidTr="00E53A22">
        <w:trPr>
          <w:trHeight w:val="342"/>
        </w:trPr>
        <w:tc>
          <w:tcPr>
            <w:tcW w:w="582" w:type="dxa"/>
            <w:vAlign w:val="center"/>
          </w:tcPr>
          <w:p w14:paraId="661A003B" w14:textId="77777777" w:rsidR="00E53A22" w:rsidRPr="004F2A5E" w:rsidRDefault="00E53A22" w:rsidP="00E53A22">
            <w:pPr>
              <w:spacing w:before="0" w:after="0"/>
              <w:jc w:val="center"/>
              <w:rPr>
                <w:sz w:val="16"/>
                <w:szCs w:val="16"/>
                <w:lang w:val="es-CL"/>
              </w:rPr>
            </w:pPr>
            <w:r w:rsidRPr="004F2A5E">
              <w:rPr>
                <w:sz w:val="16"/>
                <w:szCs w:val="16"/>
                <w:lang w:val="es-CL"/>
              </w:rPr>
              <w:t>2</w:t>
            </w:r>
          </w:p>
        </w:tc>
        <w:tc>
          <w:tcPr>
            <w:tcW w:w="2675" w:type="dxa"/>
            <w:vAlign w:val="center"/>
          </w:tcPr>
          <w:p w14:paraId="0E87C3DC"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PR3434</w:t>
            </w:r>
          </w:p>
        </w:tc>
        <w:tc>
          <w:tcPr>
            <w:tcW w:w="1912" w:type="dxa"/>
            <w:vAlign w:val="center"/>
          </w:tcPr>
          <w:p w14:paraId="09717C08"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61AFFFB8"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37F21441"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64E18BF0" w14:textId="77777777" w:rsidTr="00E53A22">
        <w:trPr>
          <w:trHeight w:val="342"/>
        </w:trPr>
        <w:tc>
          <w:tcPr>
            <w:tcW w:w="582" w:type="dxa"/>
            <w:vAlign w:val="center"/>
          </w:tcPr>
          <w:p w14:paraId="5DCF4B9B" w14:textId="77777777" w:rsidR="00E53A22" w:rsidRPr="004F2A5E" w:rsidRDefault="00E53A22" w:rsidP="00E53A22">
            <w:pPr>
              <w:spacing w:before="0" w:after="0"/>
              <w:jc w:val="center"/>
              <w:rPr>
                <w:sz w:val="16"/>
                <w:szCs w:val="16"/>
                <w:lang w:val="es-CL"/>
              </w:rPr>
            </w:pPr>
            <w:r w:rsidRPr="004F2A5E">
              <w:rPr>
                <w:sz w:val="16"/>
                <w:szCs w:val="16"/>
                <w:lang w:val="es-CL"/>
              </w:rPr>
              <w:t>3</w:t>
            </w:r>
          </w:p>
        </w:tc>
        <w:tc>
          <w:tcPr>
            <w:tcW w:w="2675" w:type="dxa"/>
            <w:vAlign w:val="center"/>
          </w:tcPr>
          <w:p w14:paraId="74945E62"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PR3435</w:t>
            </w:r>
          </w:p>
        </w:tc>
        <w:tc>
          <w:tcPr>
            <w:tcW w:w="1912" w:type="dxa"/>
            <w:vAlign w:val="center"/>
          </w:tcPr>
          <w:p w14:paraId="7AF5D713"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4448EF4F"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3D1189D5"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441C4B58" w14:textId="77777777" w:rsidTr="00E53A22">
        <w:trPr>
          <w:trHeight w:val="235"/>
        </w:trPr>
        <w:tc>
          <w:tcPr>
            <w:tcW w:w="582" w:type="dxa"/>
            <w:vAlign w:val="center"/>
          </w:tcPr>
          <w:p w14:paraId="3BC2750B" w14:textId="77777777" w:rsidR="00E53A22" w:rsidRPr="004F2A5E" w:rsidRDefault="00E53A22" w:rsidP="00E53A22">
            <w:pPr>
              <w:spacing w:before="0" w:after="0"/>
              <w:jc w:val="center"/>
              <w:rPr>
                <w:sz w:val="16"/>
                <w:szCs w:val="16"/>
                <w:lang w:val="es-CL"/>
              </w:rPr>
            </w:pPr>
            <w:r w:rsidRPr="004F2A5E">
              <w:rPr>
                <w:sz w:val="16"/>
                <w:szCs w:val="16"/>
                <w:lang w:val="es-CL"/>
              </w:rPr>
              <w:t>4</w:t>
            </w:r>
          </w:p>
        </w:tc>
        <w:tc>
          <w:tcPr>
            <w:tcW w:w="2675" w:type="dxa"/>
            <w:vAlign w:val="center"/>
          </w:tcPr>
          <w:p w14:paraId="2E10EE54"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- 2922</w:t>
            </w:r>
          </w:p>
        </w:tc>
        <w:tc>
          <w:tcPr>
            <w:tcW w:w="1912" w:type="dxa"/>
            <w:vAlign w:val="center"/>
          </w:tcPr>
          <w:p w14:paraId="5A93E35B" w14:textId="77777777" w:rsidR="00E53A22" w:rsidRPr="004F2A5E" w:rsidRDefault="00E53A22" w:rsidP="00E53A22">
            <w:pPr>
              <w:spacing w:before="0" w:after="0"/>
              <w:jc w:val="center"/>
              <w:rPr>
                <w:sz w:val="16"/>
                <w:szCs w:val="16"/>
                <w:lang w:val="es-CL"/>
              </w:rPr>
            </w:pPr>
            <w:r w:rsidRPr="004F2A5E">
              <w:rPr>
                <w:sz w:val="16"/>
                <w:szCs w:val="16"/>
                <w:lang w:val="es-CL"/>
              </w:rPr>
              <w:t>1.100.000 Kcal/h</w:t>
            </w:r>
          </w:p>
        </w:tc>
        <w:tc>
          <w:tcPr>
            <w:tcW w:w="2472" w:type="dxa"/>
            <w:vAlign w:val="center"/>
          </w:tcPr>
          <w:p w14:paraId="768607E7" w14:textId="77777777" w:rsidR="00E53A22" w:rsidRPr="004F2A5E" w:rsidRDefault="00E53A22" w:rsidP="00E53A22">
            <w:pPr>
              <w:spacing w:before="0" w:after="0"/>
              <w:jc w:val="center"/>
              <w:rPr>
                <w:sz w:val="16"/>
                <w:szCs w:val="16"/>
                <w:lang w:val="es-CL"/>
              </w:rPr>
            </w:pPr>
            <w:r w:rsidRPr="004F2A5E">
              <w:rPr>
                <w:sz w:val="16"/>
                <w:szCs w:val="16"/>
                <w:lang w:val="es-CL"/>
              </w:rPr>
              <w:t xml:space="preserve">Kewane  </w:t>
            </w:r>
          </w:p>
        </w:tc>
        <w:tc>
          <w:tcPr>
            <w:tcW w:w="1764" w:type="dxa"/>
            <w:vAlign w:val="center"/>
          </w:tcPr>
          <w:p w14:paraId="0EEA0DB3"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0701A440" w14:textId="77777777" w:rsidTr="00E53A22">
        <w:trPr>
          <w:trHeight w:val="319"/>
        </w:trPr>
        <w:tc>
          <w:tcPr>
            <w:tcW w:w="582" w:type="dxa"/>
            <w:vAlign w:val="center"/>
          </w:tcPr>
          <w:p w14:paraId="0C83351B" w14:textId="77777777" w:rsidR="00E53A22" w:rsidRPr="004F2A5E" w:rsidRDefault="00E53A22" w:rsidP="00E53A22">
            <w:pPr>
              <w:spacing w:before="0" w:after="0"/>
              <w:jc w:val="center"/>
              <w:rPr>
                <w:sz w:val="16"/>
                <w:szCs w:val="16"/>
                <w:lang w:val="es-CL"/>
              </w:rPr>
            </w:pPr>
            <w:r w:rsidRPr="004F2A5E">
              <w:rPr>
                <w:sz w:val="16"/>
                <w:szCs w:val="16"/>
                <w:lang w:val="es-CL"/>
              </w:rPr>
              <w:t>5</w:t>
            </w:r>
          </w:p>
        </w:tc>
        <w:tc>
          <w:tcPr>
            <w:tcW w:w="2675" w:type="dxa"/>
            <w:vAlign w:val="center"/>
          </w:tcPr>
          <w:p w14:paraId="209900E3"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- 2923</w:t>
            </w:r>
          </w:p>
        </w:tc>
        <w:tc>
          <w:tcPr>
            <w:tcW w:w="1912" w:type="dxa"/>
            <w:vAlign w:val="center"/>
          </w:tcPr>
          <w:p w14:paraId="28C3C129" w14:textId="77777777" w:rsidR="00E53A22" w:rsidRPr="004F2A5E" w:rsidRDefault="00E53A22" w:rsidP="00E53A22">
            <w:pPr>
              <w:spacing w:before="0" w:after="0"/>
              <w:jc w:val="center"/>
              <w:rPr>
                <w:sz w:val="16"/>
                <w:szCs w:val="16"/>
                <w:lang w:val="es-CL"/>
              </w:rPr>
            </w:pPr>
            <w:r w:rsidRPr="004F2A5E">
              <w:rPr>
                <w:sz w:val="16"/>
                <w:szCs w:val="16"/>
                <w:lang w:val="es-CL"/>
              </w:rPr>
              <w:t>1.100.000 Kcal/h</w:t>
            </w:r>
          </w:p>
        </w:tc>
        <w:tc>
          <w:tcPr>
            <w:tcW w:w="2472" w:type="dxa"/>
            <w:vAlign w:val="center"/>
          </w:tcPr>
          <w:p w14:paraId="78D5FA50" w14:textId="77777777" w:rsidR="00E53A22" w:rsidRPr="004F2A5E" w:rsidRDefault="00E53A22" w:rsidP="00E53A22">
            <w:pPr>
              <w:spacing w:before="0" w:after="0"/>
              <w:jc w:val="center"/>
              <w:rPr>
                <w:sz w:val="16"/>
                <w:szCs w:val="16"/>
                <w:lang w:val="es-CL"/>
              </w:rPr>
            </w:pPr>
            <w:r w:rsidRPr="004F2A5E">
              <w:rPr>
                <w:sz w:val="16"/>
                <w:szCs w:val="16"/>
                <w:lang w:val="es-CL"/>
              </w:rPr>
              <w:t>Kewane</w:t>
            </w:r>
          </w:p>
        </w:tc>
        <w:tc>
          <w:tcPr>
            <w:tcW w:w="1764" w:type="dxa"/>
            <w:vAlign w:val="center"/>
          </w:tcPr>
          <w:p w14:paraId="43F0C6A6"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0A9F5BB4" w14:textId="77777777" w:rsidTr="00E53A22">
        <w:trPr>
          <w:trHeight w:val="319"/>
        </w:trPr>
        <w:tc>
          <w:tcPr>
            <w:tcW w:w="582" w:type="dxa"/>
            <w:vAlign w:val="center"/>
          </w:tcPr>
          <w:p w14:paraId="6506EBD6" w14:textId="77777777" w:rsidR="00E53A22" w:rsidRPr="004F2A5E" w:rsidRDefault="00E53A22" w:rsidP="00E53A22">
            <w:pPr>
              <w:spacing w:before="0" w:after="0"/>
              <w:jc w:val="center"/>
              <w:rPr>
                <w:sz w:val="16"/>
                <w:szCs w:val="16"/>
                <w:lang w:val="es-CL"/>
              </w:rPr>
            </w:pPr>
            <w:r w:rsidRPr="004F2A5E">
              <w:rPr>
                <w:sz w:val="16"/>
                <w:szCs w:val="16"/>
                <w:lang w:val="es-CL"/>
              </w:rPr>
              <w:t>6</w:t>
            </w:r>
          </w:p>
        </w:tc>
        <w:tc>
          <w:tcPr>
            <w:tcW w:w="2675" w:type="dxa"/>
            <w:vAlign w:val="center"/>
          </w:tcPr>
          <w:p w14:paraId="5592609C"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- 1865</w:t>
            </w:r>
          </w:p>
        </w:tc>
        <w:tc>
          <w:tcPr>
            <w:tcW w:w="1912" w:type="dxa"/>
            <w:vAlign w:val="center"/>
          </w:tcPr>
          <w:p w14:paraId="6B9121C7" w14:textId="77777777" w:rsidR="00E53A22" w:rsidRPr="004F2A5E" w:rsidRDefault="00E53A22" w:rsidP="00E53A22">
            <w:pPr>
              <w:spacing w:before="0" w:after="0"/>
              <w:jc w:val="center"/>
              <w:rPr>
                <w:sz w:val="16"/>
                <w:szCs w:val="16"/>
                <w:lang w:val="es-CL"/>
              </w:rPr>
            </w:pPr>
            <w:r w:rsidRPr="004F2A5E">
              <w:rPr>
                <w:sz w:val="16"/>
                <w:szCs w:val="16"/>
                <w:lang w:val="es-CL"/>
              </w:rPr>
              <w:t>2.200.000 kcal/h</w:t>
            </w:r>
          </w:p>
        </w:tc>
        <w:tc>
          <w:tcPr>
            <w:tcW w:w="2472" w:type="dxa"/>
            <w:vAlign w:val="center"/>
          </w:tcPr>
          <w:p w14:paraId="39C9B8B8" w14:textId="77777777" w:rsidR="00E53A22" w:rsidRPr="004F2A5E" w:rsidRDefault="00E53A22" w:rsidP="00E53A22">
            <w:pPr>
              <w:spacing w:before="0" w:after="0"/>
              <w:jc w:val="center"/>
              <w:rPr>
                <w:sz w:val="16"/>
                <w:szCs w:val="16"/>
                <w:lang w:val="es-CL"/>
              </w:rPr>
            </w:pPr>
            <w:r w:rsidRPr="004F2A5E">
              <w:rPr>
                <w:sz w:val="16"/>
                <w:szCs w:val="16"/>
                <w:lang w:val="es-CL"/>
              </w:rPr>
              <w:t xml:space="preserve">York-Shipley </w:t>
            </w:r>
          </w:p>
        </w:tc>
        <w:tc>
          <w:tcPr>
            <w:tcW w:w="1764" w:type="dxa"/>
            <w:vAlign w:val="center"/>
          </w:tcPr>
          <w:p w14:paraId="0AC03434"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6DEF35AD" w14:textId="77777777" w:rsidTr="00E53A22">
        <w:trPr>
          <w:trHeight w:val="319"/>
        </w:trPr>
        <w:tc>
          <w:tcPr>
            <w:tcW w:w="582" w:type="dxa"/>
            <w:vAlign w:val="center"/>
          </w:tcPr>
          <w:p w14:paraId="1E8DAD55" w14:textId="77777777" w:rsidR="00E53A22" w:rsidRPr="004F2A5E" w:rsidRDefault="00E53A22" w:rsidP="00E53A22">
            <w:pPr>
              <w:spacing w:before="0" w:after="0"/>
              <w:jc w:val="center"/>
              <w:rPr>
                <w:sz w:val="16"/>
                <w:szCs w:val="16"/>
                <w:lang w:val="es-CL"/>
              </w:rPr>
            </w:pPr>
            <w:r w:rsidRPr="004F2A5E">
              <w:rPr>
                <w:sz w:val="16"/>
                <w:szCs w:val="16"/>
                <w:lang w:val="es-CL"/>
              </w:rPr>
              <w:t>7</w:t>
            </w:r>
          </w:p>
        </w:tc>
        <w:tc>
          <w:tcPr>
            <w:tcW w:w="2675" w:type="dxa"/>
            <w:vAlign w:val="center"/>
          </w:tcPr>
          <w:p w14:paraId="3C3F5E69"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- 7254</w:t>
            </w:r>
          </w:p>
        </w:tc>
        <w:tc>
          <w:tcPr>
            <w:tcW w:w="1912" w:type="dxa"/>
            <w:vAlign w:val="center"/>
          </w:tcPr>
          <w:p w14:paraId="6615B563" w14:textId="77777777" w:rsidR="00E53A22" w:rsidRPr="004F2A5E" w:rsidRDefault="00E53A22" w:rsidP="00E53A22">
            <w:pPr>
              <w:spacing w:before="0" w:after="0"/>
              <w:jc w:val="center"/>
              <w:rPr>
                <w:sz w:val="16"/>
                <w:szCs w:val="16"/>
                <w:lang w:val="es-CL"/>
              </w:rPr>
            </w:pPr>
            <w:r w:rsidRPr="004F2A5E">
              <w:rPr>
                <w:sz w:val="16"/>
                <w:szCs w:val="16"/>
                <w:lang w:val="es-CL"/>
              </w:rPr>
              <w:t>2.200.000 kcal/h</w:t>
            </w:r>
          </w:p>
        </w:tc>
        <w:tc>
          <w:tcPr>
            <w:tcW w:w="2472" w:type="dxa"/>
            <w:vAlign w:val="center"/>
          </w:tcPr>
          <w:p w14:paraId="69DC8F99" w14:textId="77777777" w:rsidR="00E53A22" w:rsidRPr="004F2A5E" w:rsidRDefault="00E53A22" w:rsidP="00E53A22">
            <w:pPr>
              <w:spacing w:before="0" w:after="0"/>
              <w:jc w:val="center"/>
              <w:rPr>
                <w:sz w:val="16"/>
                <w:szCs w:val="16"/>
                <w:lang w:val="es-CL"/>
              </w:rPr>
            </w:pPr>
            <w:r w:rsidRPr="004F2A5E">
              <w:rPr>
                <w:sz w:val="16"/>
                <w:szCs w:val="16"/>
                <w:lang w:val="es-CL"/>
              </w:rPr>
              <w:t>Baltur TGB</w:t>
            </w:r>
          </w:p>
        </w:tc>
        <w:tc>
          <w:tcPr>
            <w:tcW w:w="1764" w:type="dxa"/>
            <w:vAlign w:val="center"/>
          </w:tcPr>
          <w:p w14:paraId="4D7DCB5B"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bl>
    <w:p w14:paraId="2DD0375D" w14:textId="6F707D61" w:rsidR="00E53A22" w:rsidRPr="004F2A5E" w:rsidRDefault="00E53A22" w:rsidP="00483159">
      <w:pPr>
        <w:rPr>
          <w:szCs w:val="22"/>
          <w:lang w:val="es-CL"/>
        </w:rPr>
      </w:pPr>
    </w:p>
    <w:p w14:paraId="6781B9EE" w14:textId="50B9D490" w:rsidR="00483159" w:rsidRPr="004F2A5E" w:rsidRDefault="00483159" w:rsidP="00483159">
      <w:pPr>
        <w:rPr>
          <w:szCs w:val="22"/>
          <w:lang w:val="es-CL"/>
        </w:rPr>
      </w:pPr>
      <w:r w:rsidRPr="004F2A5E">
        <w:rPr>
          <w:szCs w:val="22"/>
          <w:lang w:val="es-CL"/>
        </w:rPr>
        <w:t xml:space="preserve">En virtud de lo establecido en el D.S. N°144 de 1961 del MINSAL que establece Normas para Evitar Emanaciones o Contaminantes Atmosféricos de Cualquier Naturaleza, durante las faenas de mantención y reparación de las obras, las emanaciones de gases, polvo o contaminantes de cualquier naturaleza provenientes de faenas, frentes de trabajo y actividades en general, deberán captarse o eliminarse en forma tal que no causen molestias a las personas o daño al medio ambiente. Para estos efectos, la Sociedad Concesionaria implementará todas las medidas necesarias </w:t>
      </w:r>
      <w:r w:rsidR="00030F69" w:rsidRPr="004F2A5E">
        <w:rPr>
          <w:szCs w:val="22"/>
          <w:lang w:val="es-CL"/>
        </w:rPr>
        <w:t>para controlar</w:t>
      </w:r>
      <w:r w:rsidRPr="004F2A5E">
        <w:rPr>
          <w:szCs w:val="22"/>
          <w:lang w:val="es-CL"/>
        </w:rPr>
        <w:t xml:space="preserve"> material particulado, riego de áreas de faenas, humedecimiento de áridos y materiales inertes, entre otras.</w:t>
      </w:r>
    </w:p>
    <w:p w14:paraId="5CA897F4" w14:textId="050CFDED" w:rsidR="00DA4383" w:rsidRPr="004F2A5E" w:rsidRDefault="00E53A22" w:rsidP="00DA4383">
      <w:pPr>
        <w:rPr>
          <w:szCs w:val="22"/>
          <w:lang w:val="es-CL"/>
        </w:rPr>
      </w:pPr>
      <w:r w:rsidRPr="004F2A5E">
        <w:rPr>
          <w:szCs w:val="22"/>
          <w:lang w:val="es-CL"/>
        </w:rPr>
        <w:t>Finalmente, el aeropuerto realiza anualmente la declaración de las emisiones de contaminantes atmosféricos desde fuentes fijas de acuerdo a lo</w:t>
      </w:r>
      <w:r w:rsidR="004F2A5E" w:rsidRPr="004F2A5E">
        <w:rPr>
          <w:szCs w:val="22"/>
          <w:lang w:val="es-CL"/>
        </w:rPr>
        <w:t xml:space="preserve"> establecido en el D.S. 138/05.</w:t>
      </w:r>
    </w:p>
    <w:p w14:paraId="76C6C7E8" w14:textId="77777777" w:rsidR="00483159" w:rsidRPr="008A16CE" w:rsidRDefault="00483159" w:rsidP="00483159">
      <w:pPr>
        <w:pStyle w:val="Ttulo4"/>
        <w:rPr>
          <w:rFonts w:cs="Arial"/>
          <w:sz w:val="22"/>
          <w:szCs w:val="22"/>
          <w:lang w:val="es-CL"/>
        </w:rPr>
      </w:pPr>
      <w:bookmarkStart w:id="98" w:name="_Toc419110861"/>
      <w:bookmarkStart w:id="99" w:name="_Toc486932667"/>
      <w:r w:rsidRPr="008A16CE">
        <w:rPr>
          <w:rFonts w:cs="Arial"/>
          <w:sz w:val="22"/>
          <w:szCs w:val="22"/>
          <w:lang w:val="es-CL"/>
        </w:rPr>
        <w:t>Emisiones de Ruido</w:t>
      </w:r>
      <w:bookmarkEnd w:id="98"/>
      <w:bookmarkEnd w:id="99"/>
    </w:p>
    <w:p w14:paraId="73E9721A" w14:textId="77074F87" w:rsidR="00930109" w:rsidRPr="008A16CE" w:rsidRDefault="00483159" w:rsidP="00930109">
      <w:pPr>
        <w:rPr>
          <w:szCs w:val="22"/>
          <w:lang w:val="es-CL"/>
        </w:rPr>
      </w:pPr>
      <w:r w:rsidRPr="008A16CE">
        <w:rPr>
          <w:szCs w:val="22"/>
          <w:lang w:val="es-CL"/>
        </w:rPr>
        <w:t>La operación del terminal aéreo y sus instalaciones</w:t>
      </w:r>
      <w:r w:rsidR="00067600" w:rsidRPr="008A16CE">
        <w:rPr>
          <w:szCs w:val="22"/>
          <w:lang w:val="es-CL"/>
        </w:rPr>
        <w:t xml:space="preserve"> (grupos electrógenos y Central Térmica) no generará emisiones sonoras significativas que pudieran afectar lugares sensibles del entorno durante su fase de explotación</w:t>
      </w:r>
      <w:r w:rsidR="00930109" w:rsidRPr="008A16CE">
        <w:rPr>
          <w:szCs w:val="22"/>
          <w:lang w:val="es-CL"/>
        </w:rPr>
        <w:t xml:space="preserve"> dado que los niveles de ruido del área de influencia del proyecto no superan la normativa de referencia.</w:t>
      </w:r>
    </w:p>
    <w:p w14:paraId="45C91652" w14:textId="5B0E74E5" w:rsidR="00A31796" w:rsidRPr="008A16CE" w:rsidRDefault="00930109" w:rsidP="00930109">
      <w:pPr>
        <w:rPr>
          <w:szCs w:val="22"/>
          <w:lang w:val="es-CL"/>
        </w:rPr>
      </w:pPr>
      <w:r w:rsidRPr="008A16CE">
        <w:rPr>
          <w:szCs w:val="22"/>
          <w:lang w:val="es-CL"/>
        </w:rPr>
        <w:t>Para r</w:t>
      </w:r>
      <w:r w:rsidR="00A31796" w:rsidRPr="008A16CE">
        <w:rPr>
          <w:szCs w:val="22"/>
          <w:lang w:val="es-CL"/>
        </w:rPr>
        <w:t xml:space="preserve">ealizar la evaluación de ruido </w:t>
      </w:r>
      <w:r w:rsidRPr="008A16CE">
        <w:rPr>
          <w:szCs w:val="22"/>
          <w:lang w:val="es-CL"/>
        </w:rPr>
        <w:t>se determinó puntos sensibles</w:t>
      </w:r>
      <w:r w:rsidR="00A31796" w:rsidRPr="008A16CE">
        <w:rPr>
          <w:szCs w:val="22"/>
          <w:lang w:val="es-CL"/>
        </w:rPr>
        <w:t xml:space="preserve"> en las cercanías del proyecto además de puntos sensibles al interior del recinto aeroportuario (terminal de pasajeros mismo y estacionamientos). Finalmente, conforme a las modelaciones de nivel de presión sonora se permiten concluir que se cumple la normativa legal vigente.</w:t>
      </w:r>
    </w:p>
    <w:p w14:paraId="0FBF8C17" w14:textId="28BA1FFE" w:rsidR="00483159" w:rsidRPr="008A16CE" w:rsidRDefault="00483159" w:rsidP="00483159">
      <w:pPr>
        <w:pStyle w:val="Ttulo4"/>
        <w:rPr>
          <w:rFonts w:cs="Arial"/>
          <w:sz w:val="22"/>
          <w:szCs w:val="22"/>
          <w:lang w:val="es-CL"/>
        </w:rPr>
      </w:pPr>
      <w:bookmarkStart w:id="100" w:name="_Toc419110862"/>
      <w:bookmarkStart w:id="101" w:name="_Toc486932668"/>
      <w:r w:rsidRPr="008A16CE">
        <w:rPr>
          <w:rFonts w:cs="Arial"/>
          <w:sz w:val="22"/>
          <w:szCs w:val="22"/>
          <w:lang w:val="es-CL"/>
        </w:rPr>
        <w:t>Efluentes Líquidos</w:t>
      </w:r>
      <w:bookmarkEnd w:id="100"/>
      <w:bookmarkEnd w:id="101"/>
    </w:p>
    <w:p w14:paraId="21BCC188" w14:textId="0926F098" w:rsidR="006C6BFD" w:rsidRPr="008A16CE" w:rsidRDefault="006C6BFD" w:rsidP="006C6BFD">
      <w:pPr>
        <w:rPr>
          <w:szCs w:val="22"/>
          <w:lang w:val="es-CL"/>
        </w:rPr>
      </w:pPr>
      <w:r w:rsidRPr="008A16CE">
        <w:rPr>
          <w:szCs w:val="22"/>
          <w:lang w:val="es-CL"/>
        </w:rPr>
        <w:t>Los efluentes líquidos originados durante la</w:t>
      </w:r>
      <w:r w:rsidR="00BC6385" w:rsidRPr="008A16CE">
        <w:rPr>
          <w:szCs w:val="22"/>
          <w:lang w:val="es-CL"/>
        </w:rPr>
        <w:t xml:space="preserve"> fase de operación del proyecto</w:t>
      </w:r>
      <w:r w:rsidRPr="008A16CE">
        <w:rPr>
          <w:szCs w:val="22"/>
          <w:lang w:val="es-CL"/>
        </w:rPr>
        <w:t xml:space="preserve"> corresponden a aguas servidas, las que son tratadas</w:t>
      </w:r>
      <w:r w:rsidR="00BC6385" w:rsidRPr="008A16CE">
        <w:rPr>
          <w:szCs w:val="22"/>
          <w:lang w:val="es-CL"/>
        </w:rPr>
        <w:t xml:space="preserve"> son tratadas en la PTAS que actualmente se encuentra en operación para posteriormente ser </w:t>
      </w:r>
      <w:r w:rsidRPr="008A16CE">
        <w:rPr>
          <w:szCs w:val="22"/>
          <w:lang w:val="es-CL"/>
        </w:rPr>
        <w:t xml:space="preserve">descargadas en el río Mapocho. </w:t>
      </w:r>
    </w:p>
    <w:p w14:paraId="5BB94AB8" w14:textId="4171FFAA" w:rsidR="001243A9" w:rsidRPr="008A16CE" w:rsidRDefault="006C6BFD" w:rsidP="006C6BFD">
      <w:pPr>
        <w:rPr>
          <w:szCs w:val="22"/>
        </w:rPr>
      </w:pPr>
      <w:r w:rsidRPr="008A16CE">
        <w:rPr>
          <w:szCs w:val="22"/>
        </w:rPr>
        <w:t>La Planta de Tratamien</w:t>
      </w:r>
      <w:r w:rsidR="00BC6385" w:rsidRPr="008A16CE">
        <w:rPr>
          <w:szCs w:val="22"/>
        </w:rPr>
        <w:t xml:space="preserve">to de Aguas Servidas (PTAS) de AMB </w:t>
      </w:r>
      <w:r w:rsidRPr="008A16CE">
        <w:rPr>
          <w:szCs w:val="22"/>
        </w:rPr>
        <w:t xml:space="preserve">trabaja con el Proceso de Lodos Activados en modalidad de Aireación Extendida </w:t>
      </w:r>
      <w:r w:rsidR="00BC6385" w:rsidRPr="008A16CE">
        <w:rPr>
          <w:szCs w:val="22"/>
          <w:lang w:val="es-CL"/>
        </w:rPr>
        <w:t xml:space="preserve">o </w:t>
      </w:r>
      <w:r w:rsidRPr="008A16CE">
        <w:rPr>
          <w:szCs w:val="22"/>
          <w:lang w:val="es-CL"/>
        </w:rPr>
        <w:t>baja carga</w:t>
      </w:r>
      <w:r w:rsidRPr="008A16CE">
        <w:rPr>
          <w:szCs w:val="22"/>
        </w:rPr>
        <w:t xml:space="preserve"> el cual procesa las aguas residuales que vienen de toda la zona del </w:t>
      </w:r>
      <w:r w:rsidR="00BC6385" w:rsidRPr="008A16CE">
        <w:rPr>
          <w:szCs w:val="22"/>
        </w:rPr>
        <w:t>aeropuerto: Casino Aeronáutico</w:t>
      </w:r>
      <w:r w:rsidRPr="008A16CE">
        <w:rPr>
          <w:szCs w:val="22"/>
        </w:rPr>
        <w:t>, Terminales nacionales e internacionales, Bases de Mantenimiento, Oficinas de Carga aérea, Fuerza aérea de Chile, Almacenamiento de Compañías aéreas, restaurantes entre otros.</w:t>
      </w:r>
    </w:p>
    <w:p w14:paraId="4D69F9AB" w14:textId="532DDE63" w:rsidR="008A16CE" w:rsidRPr="008A16CE" w:rsidRDefault="008A16CE" w:rsidP="006C6BFD">
      <w:pPr>
        <w:rPr>
          <w:szCs w:val="22"/>
        </w:rPr>
      </w:pPr>
      <w:r w:rsidRPr="008A16CE">
        <w:rPr>
          <w:szCs w:val="22"/>
        </w:rPr>
        <w:t>Los efluentes de la PTAS cumpliran con los límites establecidos de la norma de emisión que regula contaminantes asociados a las descargas de residuos líquidos a aguas marinas y continentales superficiales (D.S. Nº 90) y por tanto da conformidad a la resolución otorgada por el servicio de salud del medio ambiente N° 10229/2000.</w:t>
      </w:r>
    </w:p>
    <w:p w14:paraId="35FE3C41" w14:textId="77777777" w:rsidR="008A16CE" w:rsidRDefault="008A16CE" w:rsidP="006C6BFD">
      <w:pPr>
        <w:rPr>
          <w:color w:val="FF0000"/>
          <w:szCs w:val="22"/>
        </w:rPr>
      </w:pPr>
    </w:p>
    <w:p w14:paraId="6EBD6E0C" w14:textId="4A927D8B" w:rsidR="00D80371" w:rsidRPr="006C6BFD" w:rsidRDefault="001243A9" w:rsidP="00DA4383">
      <w:pPr>
        <w:spacing w:before="0" w:after="0" w:line="240" w:lineRule="auto"/>
        <w:jc w:val="left"/>
        <w:rPr>
          <w:color w:val="FF0000"/>
          <w:szCs w:val="22"/>
        </w:rPr>
      </w:pPr>
      <w:r>
        <w:rPr>
          <w:color w:val="FF0000"/>
          <w:szCs w:val="22"/>
        </w:rPr>
        <w:br w:type="page"/>
      </w:r>
    </w:p>
    <w:p w14:paraId="6BF1543F" w14:textId="77777777" w:rsidR="00483159" w:rsidRPr="008A16CE" w:rsidRDefault="00483159" w:rsidP="00483159">
      <w:pPr>
        <w:pStyle w:val="Ttulo4"/>
        <w:rPr>
          <w:rFonts w:cs="Arial"/>
          <w:sz w:val="22"/>
          <w:szCs w:val="22"/>
          <w:lang w:val="es-CL"/>
        </w:rPr>
      </w:pPr>
      <w:bookmarkStart w:id="102" w:name="_Toc419110863"/>
      <w:bookmarkStart w:id="103" w:name="_Toc486932669"/>
      <w:r w:rsidRPr="008A16CE">
        <w:rPr>
          <w:rFonts w:cs="Arial"/>
          <w:sz w:val="22"/>
          <w:szCs w:val="22"/>
          <w:lang w:val="es-CL"/>
        </w:rPr>
        <w:t>Residuos Sólidos Domésticos</w:t>
      </w:r>
      <w:bookmarkEnd w:id="102"/>
      <w:bookmarkEnd w:id="103"/>
    </w:p>
    <w:p w14:paraId="016482B2" w14:textId="34B0566B" w:rsidR="008A16CE" w:rsidRPr="008A16CE" w:rsidRDefault="008A16CE" w:rsidP="008A16CE">
      <w:pPr>
        <w:rPr>
          <w:szCs w:val="22"/>
        </w:rPr>
      </w:pPr>
      <w:r w:rsidRPr="008A16CE">
        <w:rPr>
          <w:szCs w:val="22"/>
        </w:rPr>
        <w:t xml:space="preserve">Los Residuos sólidos domésticos e industrial asimilables a domésticos que se generan en el Aeropuerto provienen principalmente de </w:t>
      </w:r>
      <w:r>
        <w:rPr>
          <w:szCs w:val="22"/>
        </w:rPr>
        <w:t>las siguientes actividades:</w:t>
      </w:r>
    </w:p>
    <w:p w14:paraId="07F6A289"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Edificio Terminal de Pasajeros.</w:t>
      </w:r>
    </w:p>
    <w:p w14:paraId="1BC61A45"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Edificios Terminales de Carga.</w:t>
      </w:r>
    </w:p>
    <w:p w14:paraId="19EA8666"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Áreas para Servicios de Plataforma.</w:t>
      </w:r>
    </w:p>
    <w:p w14:paraId="5532B129"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Otras áreas.</w:t>
      </w:r>
    </w:p>
    <w:p w14:paraId="14C359A3" w14:textId="77777777" w:rsidR="008A16CE" w:rsidRPr="008A16CE" w:rsidRDefault="008A16CE" w:rsidP="008A16CE">
      <w:pPr>
        <w:rPr>
          <w:szCs w:val="22"/>
        </w:rPr>
      </w:pPr>
      <w:r w:rsidRPr="008A16CE">
        <w:rPr>
          <w:szCs w:val="22"/>
        </w:rPr>
        <w:t>Las características de composición de los residuos que se generen en el área de la concesión corresponden a residuos sólidos industriales asimilables a residuos sólidos domiciliarios los cuales se disponen de manera segregada según su tipo. El desarrollo de estas actividades se rige de acuerdo a lo indicado en el Programa Anual de Gestión de Basura y Residuos, que anualmente es revisado y aprobado por el Inspector Fiscal. En términos generales, consiste en un procedimiento de manejo integral de residuos que considera el acopio y posterior clasificación y separación de los desechos sólidos y basuras que se generen dentro del área de concesión, en especial aquellos generados en los edificios terminales de pasajeros, en los edificios terminales de carga, en las áreas para servicios en plataforma, así como también el traslado desde las zonas de acopio hasta las salas de basura de recepción final, incluyendo la compactación y posterior disposición final en sitios autorizados.</w:t>
      </w:r>
    </w:p>
    <w:p w14:paraId="00A94F5C" w14:textId="57D67729" w:rsidR="0015659C" w:rsidRPr="008A16CE" w:rsidRDefault="0017766B" w:rsidP="0017766B">
      <w:pPr>
        <w:rPr>
          <w:szCs w:val="22"/>
          <w:lang w:val="es-CL"/>
        </w:rPr>
      </w:pPr>
      <w:r w:rsidRPr="008A16CE">
        <w:rPr>
          <w:szCs w:val="22"/>
          <w:lang w:val="es-CL"/>
        </w:rPr>
        <w:t>A continuación, se presenta un resumen general de la generación, manejo y disposición de residuos asimilables a domiciliarios e industriales del Aeropuerto AMB.</w:t>
      </w:r>
    </w:p>
    <w:tbl>
      <w:tblPr>
        <w:tblStyle w:val="Tablaconcuadrcula"/>
        <w:tblW w:w="978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78"/>
        <w:gridCol w:w="1295"/>
        <w:gridCol w:w="1683"/>
        <w:gridCol w:w="8"/>
        <w:gridCol w:w="1091"/>
        <w:gridCol w:w="8"/>
        <w:gridCol w:w="1191"/>
        <w:gridCol w:w="1275"/>
        <w:gridCol w:w="1658"/>
      </w:tblGrid>
      <w:tr w:rsidR="008A16CE" w:rsidRPr="008A16CE" w14:paraId="334E5E69" w14:textId="77777777" w:rsidTr="008A16CE">
        <w:trPr>
          <w:trHeight w:val="436"/>
          <w:jc w:val="center"/>
        </w:trPr>
        <w:tc>
          <w:tcPr>
            <w:tcW w:w="2873" w:type="dxa"/>
            <w:gridSpan w:val="2"/>
            <w:shd w:val="clear" w:color="auto" w:fill="DBE5F1" w:themeFill="accent1" w:themeFillTint="33"/>
            <w:vAlign w:val="center"/>
          </w:tcPr>
          <w:p w14:paraId="5B4B6792" w14:textId="77777777" w:rsidR="0017766B" w:rsidRPr="008A16CE" w:rsidRDefault="0017766B" w:rsidP="0017766B">
            <w:pPr>
              <w:spacing w:after="0" w:line="240" w:lineRule="auto"/>
              <w:jc w:val="center"/>
              <w:rPr>
                <w:b/>
                <w:sz w:val="16"/>
                <w:szCs w:val="16"/>
                <w:lang w:val="es-CL"/>
              </w:rPr>
            </w:pPr>
            <w:bookmarkStart w:id="104" w:name="_Hlk485888207"/>
            <w:r w:rsidRPr="008A16CE">
              <w:rPr>
                <w:b/>
                <w:sz w:val="16"/>
                <w:szCs w:val="16"/>
                <w:lang w:val="es-CL"/>
              </w:rPr>
              <w:t>Manejo de Residuos Sólidos</w:t>
            </w:r>
          </w:p>
        </w:tc>
        <w:tc>
          <w:tcPr>
            <w:tcW w:w="1683" w:type="dxa"/>
            <w:shd w:val="clear" w:color="auto" w:fill="DBE5F1" w:themeFill="accent1" w:themeFillTint="33"/>
            <w:vAlign w:val="center"/>
          </w:tcPr>
          <w:p w14:paraId="76D1378F" w14:textId="77777777" w:rsidR="0017766B" w:rsidRPr="008A16CE" w:rsidRDefault="0017766B" w:rsidP="0017766B">
            <w:pPr>
              <w:spacing w:after="0" w:line="240" w:lineRule="auto"/>
              <w:jc w:val="center"/>
              <w:rPr>
                <w:b/>
                <w:sz w:val="16"/>
                <w:szCs w:val="16"/>
                <w:lang w:val="es-CL"/>
              </w:rPr>
            </w:pPr>
            <w:r w:rsidRPr="008A16CE">
              <w:rPr>
                <w:b/>
                <w:sz w:val="16"/>
                <w:szCs w:val="16"/>
                <w:lang w:val="es-CL"/>
              </w:rPr>
              <w:t>Origen</w:t>
            </w:r>
          </w:p>
        </w:tc>
        <w:tc>
          <w:tcPr>
            <w:tcW w:w="1099" w:type="dxa"/>
            <w:gridSpan w:val="2"/>
            <w:shd w:val="clear" w:color="auto" w:fill="DBE5F1" w:themeFill="accent1" w:themeFillTint="33"/>
            <w:vAlign w:val="center"/>
          </w:tcPr>
          <w:p w14:paraId="534D5BE3" w14:textId="77777777" w:rsidR="0017766B" w:rsidRPr="008A16CE" w:rsidRDefault="0017766B" w:rsidP="0017766B">
            <w:pPr>
              <w:spacing w:after="0" w:line="240" w:lineRule="auto"/>
              <w:jc w:val="center"/>
              <w:rPr>
                <w:b/>
                <w:sz w:val="16"/>
                <w:szCs w:val="16"/>
                <w:lang w:val="es-CL"/>
              </w:rPr>
            </w:pPr>
            <w:r w:rsidRPr="008A16CE">
              <w:rPr>
                <w:b/>
                <w:sz w:val="16"/>
                <w:szCs w:val="16"/>
                <w:lang w:val="es-CL"/>
              </w:rPr>
              <w:t>Volumen Contenedor</w:t>
            </w:r>
            <w:r w:rsidRPr="008A16CE" w:rsidDel="009845DD">
              <w:rPr>
                <w:b/>
                <w:sz w:val="16"/>
                <w:szCs w:val="16"/>
                <w:lang w:val="es-CL"/>
              </w:rPr>
              <w:t xml:space="preserve"> </w:t>
            </w:r>
            <w:r w:rsidRPr="008A16CE">
              <w:rPr>
                <w:b/>
                <w:sz w:val="16"/>
                <w:szCs w:val="16"/>
                <w:lang w:val="es-CL"/>
              </w:rPr>
              <w:t>(Litros)</w:t>
            </w:r>
          </w:p>
        </w:tc>
        <w:tc>
          <w:tcPr>
            <w:tcW w:w="1199" w:type="dxa"/>
            <w:gridSpan w:val="2"/>
            <w:shd w:val="clear" w:color="auto" w:fill="DBE5F1" w:themeFill="accent1" w:themeFillTint="33"/>
            <w:vAlign w:val="center"/>
          </w:tcPr>
          <w:p w14:paraId="5CAD7096" w14:textId="5BFC459D" w:rsidR="0017766B" w:rsidRPr="008A16CE" w:rsidRDefault="0017766B" w:rsidP="0017766B">
            <w:pPr>
              <w:spacing w:after="0" w:line="240" w:lineRule="auto"/>
              <w:jc w:val="center"/>
              <w:rPr>
                <w:b/>
                <w:sz w:val="16"/>
                <w:szCs w:val="16"/>
                <w:lang w:val="es-CL"/>
              </w:rPr>
            </w:pPr>
            <w:r w:rsidRPr="008A16CE">
              <w:rPr>
                <w:b/>
                <w:sz w:val="16"/>
                <w:szCs w:val="16"/>
                <w:lang w:val="es-CL"/>
              </w:rPr>
              <w:t>Cantidad Contenedor</w:t>
            </w:r>
          </w:p>
        </w:tc>
        <w:tc>
          <w:tcPr>
            <w:tcW w:w="1275" w:type="dxa"/>
            <w:shd w:val="clear" w:color="auto" w:fill="DBE5F1" w:themeFill="accent1" w:themeFillTint="33"/>
            <w:vAlign w:val="center"/>
          </w:tcPr>
          <w:p w14:paraId="04C52142" w14:textId="77777777" w:rsidR="0017766B" w:rsidRPr="008A16CE" w:rsidRDefault="0017766B" w:rsidP="0017766B">
            <w:pPr>
              <w:spacing w:after="0" w:line="240" w:lineRule="auto"/>
              <w:jc w:val="center"/>
              <w:rPr>
                <w:b/>
                <w:sz w:val="16"/>
                <w:szCs w:val="16"/>
                <w:lang w:val="es-CL"/>
              </w:rPr>
            </w:pPr>
            <w:r w:rsidRPr="008A16CE">
              <w:rPr>
                <w:b/>
                <w:sz w:val="16"/>
                <w:szCs w:val="16"/>
                <w:lang w:val="es-CL"/>
              </w:rPr>
              <w:t>Tipo de retiro</w:t>
            </w:r>
          </w:p>
        </w:tc>
        <w:tc>
          <w:tcPr>
            <w:tcW w:w="1658" w:type="dxa"/>
            <w:shd w:val="clear" w:color="auto" w:fill="DBE5F1" w:themeFill="accent1" w:themeFillTint="33"/>
            <w:vAlign w:val="center"/>
          </w:tcPr>
          <w:p w14:paraId="199990A2" w14:textId="77777777" w:rsidR="0017766B" w:rsidRPr="008A16CE" w:rsidRDefault="0017766B" w:rsidP="0017766B">
            <w:pPr>
              <w:spacing w:after="0" w:line="240" w:lineRule="auto"/>
              <w:jc w:val="center"/>
              <w:rPr>
                <w:b/>
                <w:sz w:val="16"/>
                <w:szCs w:val="16"/>
                <w:lang w:val="es-CL"/>
              </w:rPr>
            </w:pPr>
            <w:r w:rsidRPr="008A16CE">
              <w:rPr>
                <w:b/>
                <w:sz w:val="16"/>
                <w:szCs w:val="16"/>
                <w:lang w:val="es-CL"/>
              </w:rPr>
              <w:t>Disposición Final</w:t>
            </w:r>
          </w:p>
        </w:tc>
      </w:tr>
      <w:tr w:rsidR="008A16CE" w:rsidRPr="008A16CE" w14:paraId="4575D4F1" w14:textId="77777777" w:rsidTr="008A16CE">
        <w:trPr>
          <w:trHeight w:val="485"/>
          <w:jc w:val="center"/>
        </w:trPr>
        <w:tc>
          <w:tcPr>
            <w:tcW w:w="1578" w:type="dxa"/>
            <w:vMerge w:val="restart"/>
            <w:shd w:val="clear" w:color="auto" w:fill="F2F2F2" w:themeFill="background1" w:themeFillShade="F2"/>
            <w:vAlign w:val="center"/>
          </w:tcPr>
          <w:p w14:paraId="6088A787" w14:textId="13D62342" w:rsidR="0017766B" w:rsidRPr="008A16CE" w:rsidRDefault="0017766B" w:rsidP="00A93651">
            <w:pPr>
              <w:spacing w:before="0"/>
              <w:jc w:val="center"/>
              <w:rPr>
                <w:b/>
                <w:sz w:val="16"/>
                <w:szCs w:val="16"/>
                <w:lang w:val="es-CL"/>
              </w:rPr>
            </w:pPr>
            <w:r w:rsidRPr="008A16CE">
              <w:rPr>
                <w:b/>
                <w:sz w:val="16"/>
                <w:szCs w:val="16"/>
                <w:lang w:val="es-CL"/>
              </w:rPr>
              <w:t>Tipo de Almacenamiento Temporal</w:t>
            </w:r>
          </w:p>
        </w:tc>
        <w:tc>
          <w:tcPr>
            <w:tcW w:w="1295" w:type="dxa"/>
            <w:shd w:val="clear" w:color="auto" w:fill="FFFFFF" w:themeFill="background1"/>
            <w:vAlign w:val="center"/>
          </w:tcPr>
          <w:p w14:paraId="758FC786"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Primario</w:t>
            </w:r>
          </w:p>
        </w:tc>
        <w:tc>
          <w:tcPr>
            <w:tcW w:w="1683" w:type="dxa"/>
            <w:shd w:val="clear" w:color="auto" w:fill="FFFFFF" w:themeFill="background1"/>
            <w:vAlign w:val="center"/>
          </w:tcPr>
          <w:p w14:paraId="27E6459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Edificio Terminal de Pasajeros</w:t>
            </w:r>
          </w:p>
        </w:tc>
        <w:tc>
          <w:tcPr>
            <w:tcW w:w="1099" w:type="dxa"/>
            <w:gridSpan w:val="2"/>
            <w:vAlign w:val="center"/>
          </w:tcPr>
          <w:p w14:paraId="4808402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150</w:t>
            </w:r>
          </w:p>
        </w:tc>
        <w:tc>
          <w:tcPr>
            <w:tcW w:w="1199" w:type="dxa"/>
            <w:gridSpan w:val="2"/>
            <w:vAlign w:val="center"/>
          </w:tcPr>
          <w:p w14:paraId="7F927FB1"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3239B3D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Manual – contenedor móvil </w:t>
            </w:r>
          </w:p>
        </w:tc>
        <w:tc>
          <w:tcPr>
            <w:tcW w:w="1658" w:type="dxa"/>
            <w:vAlign w:val="center"/>
          </w:tcPr>
          <w:p w14:paraId="6AB539C3" w14:textId="553B5BF3" w:rsidR="0017766B" w:rsidRPr="008A16CE" w:rsidRDefault="0017766B" w:rsidP="00A93651">
            <w:pPr>
              <w:spacing w:before="0" w:after="0" w:line="240" w:lineRule="auto"/>
              <w:jc w:val="center"/>
              <w:rPr>
                <w:sz w:val="16"/>
                <w:szCs w:val="16"/>
                <w:lang w:val="es-CL"/>
              </w:rPr>
            </w:pPr>
            <w:r w:rsidRPr="008A16CE">
              <w:rPr>
                <w:sz w:val="16"/>
                <w:szCs w:val="16"/>
                <w:lang w:val="es-CL"/>
              </w:rPr>
              <w:t>Sala de Bas</w:t>
            </w:r>
            <w:r w:rsidR="008A16CE">
              <w:rPr>
                <w:sz w:val="16"/>
                <w:szCs w:val="16"/>
                <w:lang w:val="es-CL"/>
              </w:rPr>
              <w:t>ura y Relleno Sanitario</w:t>
            </w:r>
          </w:p>
        </w:tc>
      </w:tr>
      <w:tr w:rsidR="008A16CE" w:rsidRPr="008A16CE" w14:paraId="59F1E270" w14:textId="77777777" w:rsidTr="008A16CE">
        <w:trPr>
          <w:trHeight w:val="147"/>
          <w:jc w:val="center"/>
        </w:trPr>
        <w:tc>
          <w:tcPr>
            <w:tcW w:w="1578" w:type="dxa"/>
            <w:vMerge/>
            <w:shd w:val="clear" w:color="auto" w:fill="F2F2F2" w:themeFill="background1" w:themeFillShade="F2"/>
            <w:vAlign w:val="center"/>
          </w:tcPr>
          <w:p w14:paraId="5476F8FE" w14:textId="77777777" w:rsidR="0017766B" w:rsidRPr="008A16CE" w:rsidRDefault="0017766B" w:rsidP="00A93651">
            <w:pPr>
              <w:spacing w:before="0"/>
              <w:jc w:val="center"/>
              <w:rPr>
                <w:b/>
                <w:sz w:val="16"/>
                <w:szCs w:val="16"/>
                <w:lang w:val="es-CL"/>
              </w:rPr>
            </w:pPr>
          </w:p>
        </w:tc>
        <w:tc>
          <w:tcPr>
            <w:tcW w:w="1295" w:type="dxa"/>
            <w:vMerge w:val="restart"/>
            <w:shd w:val="clear" w:color="auto" w:fill="FFFFFF" w:themeFill="background1"/>
            <w:vAlign w:val="center"/>
          </w:tcPr>
          <w:p w14:paraId="733B012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Secundario</w:t>
            </w:r>
          </w:p>
        </w:tc>
        <w:tc>
          <w:tcPr>
            <w:tcW w:w="1683" w:type="dxa"/>
            <w:shd w:val="clear" w:color="auto" w:fill="FFFFFF" w:themeFill="background1"/>
            <w:vAlign w:val="center"/>
          </w:tcPr>
          <w:p w14:paraId="39A785E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Edificio Terminal de Carga</w:t>
            </w:r>
          </w:p>
        </w:tc>
        <w:tc>
          <w:tcPr>
            <w:tcW w:w="1099" w:type="dxa"/>
            <w:gridSpan w:val="2"/>
            <w:vAlign w:val="center"/>
          </w:tcPr>
          <w:p w14:paraId="6AC83E2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1F04BB67"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13962D7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035B2046" w14:textId="27E09454"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04F4F307" w14:textId="77777777" w:rsidTr="008A16CE">
        <w:trPr>
          <w:trHeight w:val="101"/>
          <w:jc w:val="center"/>
        </w:trPr>
        <w:tc>
          <w:tcPr>
            <w:tcW w:w="1578" w:type="dxa"/>
            <w:vMerge/>
            <w:shd w:val="clear" w:color="auto" w:fill="F2F2F2" w:themeFill="background1" w:themeFillShade="F2"/>
            <w:vAlign w:val="center"/>
          </w:tcPr>
          <w:p w14:paraId="2F88C7B1"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2D61A572"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1614DF9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Mantenciones</w:t>
            </w:r>
          </w:p>
        </w:tc>
        <w:tc>
          <w:tcPr>
            <w:tcW w:w="1099" w:type="dxa"/>
            <w:gridSpan w:val="2"/>
            <w:vAlign w:val="center"/>
          </w:tcPr>
          <w:p w14:paraId="39D2107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4ACDE3E5"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57AC930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1291F872" w14:textId="3DF054C2"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Sala de Basura y/o Relleno Sanitario </w:t>
            </w:r>
          </w:p>
        </w:tc>
      </w:tr>
      <w:tr w:rsidR="008A16CE" w:rsidRPr="008A16CE" w14:paraId="757DBDE9" w14:textId="77777777" w:rsidTr="008A16CE">
        <w:trPr>
          <w:trHeight w:val="518"/>
          <w:jc w:val="center"/>
        </w:trPr>
        <w:tc>
          <w:tcPr>
            <w:tcW w:w="1578" w:type="dxa"/>
            <w:vMerge/>
            <w:shd w:val="clear" w:color="auto" w:fill="F2F2F2" w:themeFill="background1" w:themeFillShade="F2"/>
            <w:vAlign w:val="center"/>
          </w:tcPr>
          <w:p w14:paraId="441BFD34"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00CD8D6F"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68B7911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Plataforma</w:t>
            </w:r>
          </w:p>
        </w:tc>
        <w:tc>
          <w:tcPr>
            <w:tcW w:w="1099" w:type="dxa"/>
            <w:gridSpan w:val="2"/>
            <w:vAlign w:val="center"/>
          </w:tcPr>
          <w:p w14:paraId="65473C2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78DAE2E7"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003FB01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2653BCC6" w14:textId="7BB63503"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1AB9BD32" w14:textId="77777777" w:rsidTr="008A16CE">
        <w:trPr>
          <w:trHeight w:val="504"/>
          <w:jc w:val="center"/>
        </w:trPr>
        <w:tc>
          <w:tcPr>
            <w:tcW w:w="1578" w:type="dxa"/>
            <w:vMerge/>
            <w:shd w:val="clear" w:color="auto" w:fill="F2F2F2" w:themeFill="background1" w:themeFillShade="F2"/>
            <w:vAlign w:val="center"/>
          </w:tcPr>
          <w:p w14:paraId="73EB94E5"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2FBBFBC5"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59B681A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Servicios Públicos</w:t>
            </w:r>
          </w:p>
        </w:tc>
        <w:tc>
          <w:tcPr>
            <w:tcW w:w="1099" w:type="dxa"/>
            <w:gridSpan w:val="2"/>
            <w:vAlign w:val="center"/>
          </w:tcPr>
          <w:p w14:paraId="49995370"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1A22D31F"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450A012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2BDB64E0" w14:textId="4AC0CC60"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0785317A" w14:textId="77777777" w:rsidTr="008A16CE">
        <w:trPr>
          <w:trHeight w:val="139"/>
          <w:jc w:val="center"/>
        </w:trPr>
        <w:tc>
          <w:tcPr>
            <w:tcW w:w="1578" w:type="dxa"/>
            <w:vMerge/>
            <w:shd w:val="clear" w:color="auto" w:fill="F2F2F2" w:themeFill="background1" w:themeFillShade="F2"/>
            <w:vAlign w:val="center"/>
          </w:tcPr>
          <w:p w14:paraId="629BD624" w14:textId="77777777" w:rsidR="0017766B" w:rsidRPr="008A16CE" w:rsidRDefault="0017766B" w:rsidP="00A93651">
            <w:pPr>
              <w:spacing w:before="0"/>
              <w:jc w:val="center"/>
              <w:rPr>
                <w:b/>
                <w:sz w:val="16"/>
                <w:szCs w:val="16"/>
                <w:lang w:val="es-CL"/>
              </w:rPr>
            </w:pPr>
          </w:p>
        </w:tc>
        <w:tc>
          <w:tcPr>
            <w:tcW w:w="1295" w:type="dxa"/>
            <w:vMerge w:val="restart"/>
            <w:shd w:val="clear" w:color="auto" w:fill="FFFFFF" w:themeFill="background1"/>
            <w:vAlign w:val="center"/>
          </w:tcPr>
          <w:p w14:paraId="0F731F03" w14:textId="77777777" w:rsidR="0017766B" w:rsidRPr="008A16CE" w:rsidRDefault="0017766B" w:rsidP="00A93651">
            <w:pPr>
              <w:spacing w:before="0"/>
              <w:jc w:val="center"/>
              <w:rPr>
                <w:sz w:val="16"/>
                <w:szCs w:val="16"/>
                <w:lang w:val="es-CL"/>
              </w:rPr>
            </w:pPr>
            <w:r w:rsidRPr="008A16CE">
              <w:rPr>
                <w:sz w:val="16"/>
                <w:szCs w:val="16"/>
                <w:lang w:val="es-CL"/>
              </w:rPr>
              <w:t>Terciario</w:t>
            </w:r>
          </w:p>
        </w:tc>
        <w:tc>
          <w:tcPr>
            <w:tcW w:w="1683" w:type="dxa"/>
            <w:shd w:val="clear" w:color="auto" w:fill="FFFFFF" w:themeFill="background1"/>
            <w:vAlign w:val="center"/>
          </w:tcPr>
          <w:p w14:paraId="4E797A3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Carga</w:t>
            </w:r>
          </w:p>
        </w:tc>
        <w:tc>
          <w:tcPr>
            <w:tcW w:w="1099" w:type="dxa"/>
            <w:gridSpan w:val="2"/>
            <w:vAlign w:val="center"/>
          </w:tcPr>
          <w:p w14:paraId="2551D4A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4F57507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63B6207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D0798FE" w14:textId="3EDE51F9"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5F06B54A" w14:textId="77777777" w:rsidTr="008A16CE">
        <w:trPr>
          <w:trHeight w:val="257"/>
          <w:jc w:val="center"/>
        </w:trPr>
        <w:tc>
          <w:tcPr>
            <w:tcW w:w="1578" w:type="dxa"/>
            <w:vMerge/>
            <w:shd w:val="clear" w:color="auto" w:fill="F2F2F2" w:themeFill="background1" w:themeFillShade="F2"/>
            <w:vAlign w:val="center"/>
          </w:tcPr>
          <w:p w14:paraId="1BC7C9B3"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5A918A3A" w14:textId="77777777" w:rsidR="0017766B" w:rsidRPr="008A16CE" w:rsidRDefault="0017766B" w:rsidP="00A93651">
            <w:pPr>
              <w:spacing w:before="0"/>
              <w:jc w:val="center"/>
              <w:rPr>
                <w:sz w:val="16"/>
                <w:szCs w:val="16"/>
                <w:lang w:val="es-CL"/>
              </w:rPr>
            </w:pPr>
          </w:p>
        </w:tc>
        <w:tc>
          <w:tcPr>
            <w:tcW w:w="1683" w:type="dxa"/>
            <w:shd w:val="clear" w:color="auto" w:fill="FFFFFF" w:themeFill="background1"/>
            <w:vAlign w:val="center"/>
          </w:tcPr>
          <w:p w14:paraId="1C70C7B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Áreas Verdes</w:t>
            </w:r>
          </w:p>
        </w:tc>
        <w:tc>
          <w:tcPr>
            <w:tcW w:w="1099" w:type="dxa"/>
            <w:gridSpan w:val="2"/>
            <w:vAlign w:val="center"/>
          </w:tcPr>
          <w:p w14:paraId="2DAB4A0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1F4369A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839CCB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C70660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4C5DB631" w14:textId="77777777" w:rsidTr="008A16CE">
        <w:trPr>
          <w:trHeight w:val="433"/>
          <w:jc w:val="center"/>
        </w:trPr>
        <w:tc>
          <w:tcPr>
            <w:tcW w:w="1578" w:type="dxa"/>
            <w:vMerge/>
            <w:shd w:val="clear" w:color="auto" w:fill="F2F2F2" w:themeFill="background1" w:themeFillShade="F2"/>
            <w:vAlign w:val="center"/>
          </w:tcPr>
          <w:p w14:paraId="1F65D22B" w14:textId="77777777" w:rsidR="0017766B" w:rsidRPr="008A16CE" w:rsidRDefault="0017766B" w:rsidP="00A93651">
            <w:pPr>
              <w:spacing w:before="0"/>
              <w:jc w:val="center"/>
              <w:rPr>
                <w:b/>
                <w:sz w:val="16"/>
                <w:szCs w:val="16"/>
                <w:lang w:val="es-CL"/>
              </w:rPr>
            </w:pPr>
          </w:p>
        </w:tc>
        <w:tc>
          <w:tcPr>
            <w:tcW w:w="2986" w:type="dxa"/>
            <w:gridSpan w:val="3"/>
            <w:shd w:val="clear" w:color="auto" w:fill="FFFFFF" w:themeFill="background1"/>
            <w:vAlign w:val="center"/>
          </w:tcPr>
          <w:p w14:paraId="203C7FE2" w14:textId="77777777" w:rsidR="0017766B" w:rsidRPr="008A16CE" w:rsidRDefault="0017766B" w:rsidP="00A93651">
            <w:pPr>
              <w:spacing w:before="0"/>
              <w:jc w:val="center"/>
              <w:rPr>
                <w:sz w:val="16"/>
                <w:szCs w:val="16"/>
                <w:lang w:val="es-CL"/>
              </w:rPr>
            </w:pPr>
            <w:r w:rsidRPr="008A16CE">
              <w:rPr>
                <w:sz w:val="16"/>
                <w:szCs w:val="16"/>
                <w:lang w:val="es-CL"/>
              </w:rPr>
              <w:t>Pallets y Madera</w:t>
            </w:r>
          </w:p>
        </w:tc>
        <w:tc>
          <w:tcPr>
            <w:tcW w:w="1099" w:type="dxa"/>
            <w:gridSpan w:val="2"/>
            <w:vAlign w:val="center"/>
          </w:tcPr>
          <w:p w14:paraId="4C02C6C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60 000</w:t>
            </w:r>
          </w:p>
        </w:tc>
        <w:tc>
          <w:tcPr>
            <w:tcW w:w="1191" w:type="dxa"/>
            <w:vAlign w:val="center"/>
          </w:tcPr>
          <w:p w14:paraId="2190E40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w:t>
            </w:r>
          </w:p>
        </w:tc>
        <w:tc>
          <w:tcPr>
            <w:tcW w:w="1275" w:type="dxa"/>
            <w:vAlign w:val="center"/>
          </w:tcPr>
          <w:p w14:paraId="4E881C8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6BA83C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de trituración para Biomasa</w:t>
            </w:r>
          </w:p>
        </w:tc>
      </w:tr>
      <w:tr w:rsidR="008A16CE" w:rsidRPr="008A16CE" w14:paraId="313598D7" w14:textId="77777777" w:rsidTr="008A16CE">
        <w:trPr>
          <w:trHeight w:val="341"/>
          <w:jc w:val="center"/>
        </w:trPr>
        <w:tc>
          <w:tcPr>
            <w:tcW w:w="1578" w:type="dxa"/>
            <w:vMerge/>
            <w:shd w:val="clear" w:color="auto" w:fill="F2F2F2" w:themeFill="background1" w:themeFillShade="F2"/>
            <w:vAlign w:val="center"/>
          </w:tcPr>
          <w:p w14:paraId="42235449" w14:textId="77777777" w:rsidR="0017766B" w:rsidRPr="008A16CE" w:rsidRDefault="0017766B" w:rsidP="00A93651">
            <w:pPr>
              <w:spacing w:before="0"/>
              <w:jc w:val="center"/>
              <w:rPr>
                <w:b/>
                <w:sz w:val="16"/>
                <w:szCs w:val="16"/>
                <w:lang w:val="es-CL"/>
              </w:rPr>
            </w:pPr>
          </w:p>
        </w:tc>
        <w:tc>
          <w:tcPr>
            <w:tcW w:w="2986" w:type="dxa"/>
            <w:gridSpan w:val="3"/>
            <w:shd w:val="clear" w:color="auto" w:fill="FFFFFF" w:themeFill="background1"/>
            <w:vAlign w:val="center"/>
          </w:tcPr>
          <w:p w14:paraId="6065503B" w14:textId="77777777" w:rsidR="0017766B" w:rsidRPr="008A16CE" w:rsidRDefault="0017766B" w:rsidP="00A93651">
            <w:pPr>
              <w:spacing w:before="0"/>
              <w:jc w:val="center"/>
              <w:rPr>
                <w:sz w:val="16"/>
                <w:szCs w:val="16"/>
                <w:lang w:val="es-CL"/>
              </w:rPr>
            </w:pPr>
            <w:r w:rsidRPr="008A16CE">
              <w:rPr>
                <w:sz w:val="16"/>
                <w:szCs w:val="16"/>
                <w:lang w:val="es-CL"/>
              </w:rPr>
              <w:t xml:space="preserve">Caja Papel Blanco </w:t>
            </w:r>
          </w:p>
        </w:tc>
        <w:tc>
          <w:tcPr>
            <w:tcW w:w="1099" w:type="dxa"/>
            <w:gridSpan w:val="2"/>
            <w:vAlign w:val="center"/>
          </w:tcPr>
          <w:p w14:paraId="29C3CDD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125</w:t>
            </w:r>
          </w:p>
        </w:tc>
        <w:tc>
          <w:tcPr>
            <w:tcW w:w="1191" w:type="dxa"/>
            <w:vAlign w:val="center"/>
          </w:tcPr>
          <w:p w14:paraId="57BD5660"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w:t>
            </w:r>
          </w:p>
        </w:tc>
        <w:tc>
          <w:tcPr>
            <w:tcW w:w="1275" w:type="dxa"/>
            <w:vAlign w:val="center"/>
          </w:tcPr>
          <w:p w14:paraId="15A7787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Manual</w:t>
            </w:r>
          </w:p>
        </w:tc>
        <w:tc>
          <w:tcPr>
            <w:tcW w:w="1658" w:type="dxa"/>
            <w:vAlign w:val="center"/>
          </w:tcPr>
          <w:p w14:paraId="54C5540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15DA299F" w14:textId="77777777" w:rsidTr="008A16CE">
        <w:trPr>
          <w:trHeight w:val="319"/>
          <w:jc w:val="center"/>
        </w:trPr>
        <w:tc>
          <w:tcPr>
            <w:tcW w:w="1578" w:type="dxa"/>
            <w:vMerge w:val="restart"/>
            <w:shd w:val="clear" w:color="auto" w:fill="F2F2F2" w:themeFill="background1" w:themeFillShade="F2"/>
            <w:vAlign w:val="center"/>
          </w:tcPr>
          <w:p w14:paraId="70353317" w14:textId="77777777" w:rsidR="0017766B" w:rsidRPr="008A16CE" w:rsidRDefault="0017766B" w:rsidP="00A93651">
            <w:pPr>
              <w:spacing w:before="0"/>
              <w:jc w:val="center"/>
              <w:rPr>
                <w:b/>
                <w:sz w:val="16"/>
                <w:szCs w:val="16"/>
                <w:lang w:val="es-CL"/>
              </w:rPr>
            </w:pPr>
            <w:r w:rsidRPr="008A16CE">
              <w:rPr>
                <w:b/>
                <w:sz w:val="16"/>
                <w:szCs w:val="16"/>
                <w:lang w:val="es-CL"/>
              </w:rPr>
              <w:t>Sala de Basura</w:t>
            </w:r>
          </w:p>
        </w:tc>
        <w:tc>
          <w:tcPr>
            <w:tcW w:w="1295" w:type="dxa"/>
            <w:shd w:val="clear" w:color="auto" w:fill="FFFFFF" w:themeFill="background1"/>
            <w:vAlign w:val="center"/>
          </w:tcPr>
          <w:p w14:paraId="43F5E20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Compactador</w:t>
            </w:r>
          </w:p>
        </w:tc>
        <w:tc>
          <w:tcPr>
            <w:tcW w:w="1683" w:type="dxa"/>
            <w:vMerge w:val="restart"/>
            <w:shd w:val="clear" w:color="auto" w:fill="FFFFFF" w:themeFill="background1"/>
            <w:vAlign w:val="center"/>
          </w:tcPr>
          <w:p w14:paraId="4AED1D4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Almacenamiento Primario</w:t>
            </w:r>
          </w:p>
        </w:tc>
        <w:tc>
          <w:tcPr>
            <w:tcW w:w="1099" w:type="dxa"/>
            <w:gridSpan w:val="2"/>
            <w:vAlign w:val="center"/>
          </w:tcPr>
          <w:p w14:paraId="058A0F5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19.000</w:t>
            </w:r>
          </w:p>
        </w:tc>
        <w:tc>
          <w:tcPr>
            <w:tcW w:w="1199" w:type="dxa"/>
            <w:gridSpan w:val="2"/>
            <w:vAlign w:val="center"/>
          </w:tcPr>
          <w:p w14:paraId="1C7BDD9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56F1BBC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12BDC92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Relleno Sanitario Autorizado</w:t>
            </w:r>
          </w:p>
        </w:tc>
      </w:tr>
      <w:tr w:rsidR="008A16CE" w:rsidRPr="008A16CE" w14:paraId="10BE3612" w14:textId="77777777" w:rsidTr="008A16CE">
        <w:trPr>
          <w:trHeight w:val="304"/>
          <w:jc w:val="center"/>
        </w:trPr>
        <w:tc>
          <w:tcPr>
            <w:tcW w:w="1578" w:type="dxa"/>
            <w:vMerge/>
            <w:vAlign w:val="center"/>
          </w:tcPr>
          <w:p w14:paraId="6D7B6D6F"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33222FC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Punto Limpio (Reciclables)</w:t>
            </w:r>
          </w:p>
        </w:tc>
        <w:tc>
          <w:tcPr>
            <w:tcW w:w="1683" w:type="dxa"/>
            <w:vMerge/>
            <w:vAlign w:val="center"/>
          </w:tcPr>
          <w:p w14:paraId="418F302B"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2D37C3C7"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4F5E812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78EC46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3B10DB6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2DD9FDC3" w14:textId="77777777" w:rsidTr="008A16CE">
        <w:trPr>
          <w:trHeight w:val="618"/>
          <w:jc w:val="center"/>
        </w:trPr>
        <w:tc>
          <w:tcPr>
            <w:tcW w:w="1578" w:type="dxa"/>
            <w:vMerge/>
            <w:vAlign w:val="center"/>
          </w:tcPr>
          <w:p w14:paraId="6C2D0BBB"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1727F1C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Contenedor cartones</w:t>
            </w:r>
          </w:p>
        </w:tc>
        <w:tc>
          <w:tcPr>
            <w:tcW w:w="1683" w:type="dxa"/>
            <w:vMerge/>
            <w:vAlign w:val="center"/>
          </w:tcPr>
          <w:p w14:paraId="727442D3"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7134946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092F42D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524D85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reciclador</w:t>
            </w:r>
          </w:p>
        </w:tc>
        <w:tc>
          <w:tcPr>
            <w:tcW w:w="1658" w:type="dxa"/>
            <w:vAlign w:val="center"/>
          </w:tcPr>
          <w:p w14:paraId="218CB3C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21592B72" w14:textId="77777777" w:rsidTr="008A16CE">
        <w:trPr>
          <w:trHeight w:val="184"/>
          <w:jc w:val="center"/>
        </w:trPr>
        <w:tc>
          <w:tcPr>
            <w:tcW w:w="1578" w:type="dxa"/>
            <w:vMerge/>
            <w:vAlign w:val="center"/>
          </w:tcPr>
          <w:p w14:paraId="1EE8F038"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695447A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Campanas vidrio</w:t>
            </w:r>
          </w:p>
        </w:tc>
        <w:tc>
          <w:tcPr>
            <w:tcW w:w="1683" w:type="dxa"/>
            <w:vMerge/>
            <w:vAlign w:val="center"/>
          </w:tcPr>
          <w:p w14:paraId="614E5538"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152826F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1 500</w:t>
            </w:r>
          </w:p>
        </w:tc>
        <w:tc>
          <w:tcPr>
            <w:tcW w:w="1199" w:type="dxa"/>
            <w:gridSpan w:val="2"/>
            <w:vAlign w:val="center"/>
          </w:tcPr>
          <w:p w14:paraId="406C124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w:t>
            </w:r>
          </w:p>
        </w:tc>
        <w:tc>
          <w:tcPr>
            <w:tcW w:w="1275" w:type="dxa"/>
            <w:vAlign w:val="center"/>
          </w:tcPr>
          <w:p w14:paraId="0D06C06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reciclador</w:t>
            </w:r>
          </w:p>
        </w:tc>
        <w:tc>
          <w:tcPr>
            <w:tcW w:w="1658" w:type="dxa"/>
            <w:vAlign w:val="center"/>
          </w:tcPr>
          <w:p w14:paraId="5710249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bl>
    <w:bookmarkEnd w:id="104"/>
    <w:p w14:paraId="515A9E62" w14:textId="7028D4B1" w:rsidR="00494C52" w:rsidRPr="00095EDB" w:rsidRDefault="00793D86" w:rsidP="008646B1">
      <w:pPr>
        <w:spacing w:before="0" w:after="0" w:line="240" w:lineRule="auto"/>
        <w:ind w:left="-709"/>
        <w:jc w:val="left"/>
        <w:rPr>
          <w:szCs w:val="22"/>
          <w:lang w:val="es-CL"/>
        </w:rPr>
      </w:pPr>
      <w:r>
        <w:rPr>
          <w:color w:val="FF0000"/>
          <w:szCs w:val="22"/>
          <w:lang w:val="es-CL"/>
        </w:rPr>
        <w:object w:dxaOrig="10830" w:dyaOrig="13079" w14:anchorId="7B99F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21" o:title=""/>
          </v:shape>
          <o:OLEObject Type="Embed" ProgID="Word.Document.12" ShapeID="_x0000_i1025" DrawAspect="Content" ObjectID="_1560844078" r:id="rId22">
            <o:FieldCodes>\s</o:FieldCodes>
          </o:OLEObject>
        </w:object>
      </w:r>
    </w:p>
    <w:p w14:paraId="15FDF074" w14:textId="77777777" w:rsidR="00483159" w:rsidRPr="00095EDB" w:rsidRDefault="00483159" w:rsidP="00483159">
      <w:pPr>
        <w:pStyle w:val="Ttulo4"/>
        <w:rPr>
          <w:rFonts w:cs="Arial"/>
          <w:sz w:val="22"/>
          <w:szCs w:val="22"/>
          <w:lang w:val="es-CL"/>
        </w:rPr>
      </w:pPr>
      <w:bookmarkStart w:id="105" w:name="_Toc419110864"/>
      <w:bookmarkStart w:id="106" w:name="_Toc486932670"/>
      <w:r w:rsidRPr="00095EDB">
        <w:rPr>
          <w:rFonts w:cs="Arial"/>
          <w:sz w:val="22"/>
          <w:szCs w:val="22"/>
          <w:lang w:val="es-CL"/>
        </w:rPr>
        <w:t>Residuos Sólidos Peligrosos</w:t>
      </w:r>
      <w:bookmarkEnd w:id="105"/>
      <w:bookmarkEnd w:id="106"/>
    </w:p>
    <w:p w14:paraId="2955BC11" w14:textId="3601B5F1" w:rsidR="00A93651" w:rsidRPr="00095EDB" w:rsidRDefault="00A93651" w:rsidP="00A93651">
      <w:pPr>
        <w:rPr>
          <w:szCs w:val="22"/>
          <w:lang w:val="es-CL"/>
        </w:rPr>
      </w:pPr>
      <w:r w:rsidRPr="00095EDB">
        <w:rPr>
          <w:szCs w:val="22"/>
          <w:lang w:val="es-CL"/>
        </w:rPr>
        <w:t xml:space="preserve">Durante el manejo de los RESPEL se </w:t>
      </w:r>
      <w:r w:rsidR="00494A58" w:rsidRPr="00095EDB">
        <w:rPr>
          <w:szCs w:val="22"/>
          <w:lang w:val="es-CL"/>
        </w:rPr>
        <w:t>tomarán</w:t>
      </w:r>
      <w:r w:rsidRPr="00095EDB">
        <w:rPr>
          <w:szCs w:val="22"/>
          <w:lang w:val="es-CL"/>
        </w:rPr>
        <w:t xml:space="preserve"> todas las precauciones necesarias para prevenir su inflamación o reacción, entre ellas su separación y protección frente a cualquier fuente de riesgo capaz de provocar tales efectos. </w:t>
      </w:r>
    </w:p>
    <w:p w14:paraId="37D5AF74" w14:textId="0658C48C" w:rsidR="00A93651" w:rsidRPr="00095EDB" w:rsidRDefault="00E86216" w:rsidP="00A93651">
      <w:pPr>
        <w:rPr>
          <w:szCs w:val="22"/>
          <w:lang w:val="es-CL"/>
        </w:rPr>
      </w:pPr>
      <w:r w:rsidRPr="00095EDB">
        <w:rPr>
          <w:szCs w:val="22"/>
          <w:lang w:val="es-CL"/>
        </w:rPr>
        <w:t>Todos los residuos peligrosos generados</w:t>
      </w:r>
      <w:r w:rsidR="00A93651" w:rsidRPr="00095EDB">
        <w:rPr>
          <w:szCs w:val="22"/>
          <w:lang w:val="es-CL"/>
        </w:rPr>
        <w:t xml:space="preserve"> durante la etapa explotación deberán cumplir con la respectiva legislación ambiental y sanitaria vigente. </w:t>
      </w:r>
      <w:r w:rsidR="00357CF2" w:rsidRPr="00095EDB">
        <w:rPr>
          <w:szCs w:val="22"/>
          <w:lang w:val="es-CL"/>
        </w:rPr>
        <w:t>En este contexto e</w:t>
      </w:r>
      <w:r w:rsidR="00A93651" w:rsidRPr="00095EDB">
        <w:rPr>
          <w:szCs w:val="22"/>
          <w:lang w:val="es-CL"/>
        </w:rPr>
        <w:t>stá estrictamente prohibido mezclar los RESPEL con otro tipo de residuos, sean estos industriales o domiciliarios. Si por cualquier circunstancia llegara a producirse una mezcla se deberá manejar, toda la mezcla, como un residuo Peligroso y ser dispuestos en contenedores, para su tratamiento y disposición final.</w:t>
      </w:r>
    </w:p>
    <w:p w14:paraId="4F4F2A79" w14:textId="0933D7C9" w:rsidR="00F9285C" w:rsidRPr="00095EDB" w:rsidRDefault="00EF60C4" w:rsidP="00F9285C">
      <w:pPr>
        <w:rPr>
          <w:szCs w:val="22"/>
          <w:lang w:val="es-CL"/>
        </w:rPr>
      </w:pPr>
      <w:r w:rsidRPr="00095EDB">
        <w:rPr>
          <w:szCs w:val="22"/>
          <w:lang w:val="es-CL"/>
        </w:rPr>
        <w:t>L</w:t>
      </w:r>
      <w:r w:rsidR="00F9285C" w:rsidRPr="00095EDB">
        <w:rPr>
          <w:szCs w:val="22"/>
          <w:lang w:val="es-CL"/>
        </w:rPr>
        <w:t xml:space="preserve">as siguientes medidas </w:t>
      </w:r>
      <w:r w:rsidRPr="00095EDB">
        <w:rPr>
          <w:szCs w:val="22"/>
          <w:lang w:val="es-CL"/>
        </w:rPr>
        <w:t xml:space="preserve">deberán tener en consideración para el manejo </w:t>
      </w:r>
      <w:r w:rsidR="00E86216" w:rsidRPr="00095EDB">
        <w:rPr>
          <w:szCs w:val="22"/>
          <w:lang w:val="es-CL"/>
        </w:rPr>
        <w:t>de los RESPEL</w:t>
      </w:r>
      <w:r w:rsidR="00F9285C" w:rsidRPr="00095EDB">
        <w:rPr>
          <w:szCs w:val="22"/>
          <w:lang w:val="es-CL"/>
        </w:rPr>
        <w:t xml:space="preserve">. </w:t>
      </w:r>
    </w:p>
    <w:p w14:paraId="1BB8B954" w14:textId="4BE29A88" w:rsidR="00A93651" w:rsidRPr="00095EDB" w:rsidRDefault="00A93651" w:rsidP="00F9285C">
      <w:pPr>
        <w:pStyle w:val="Prrafodelista"/>
        <w:numPr>
          <w:ilvl w:val="0"/>
          <w:numId w:val="50"/>
        </w:numPr>
        <w:rPr>
          <w:szCs w:val="22"/>
          <w:lang w:val="es-CL"/>
        </w:rPr>
      </w:pPr>
      <w:r w:rsidRPr="00095EDB">
        <w:rPr>
          <w:szCs w:val="22"/>
          <w:lang w:val="es-CL"/>
        </w:rPr>
        <w:t>Cada tipo de residuo peligroso, deberá ser depositado en los tambores exclusivos para cada producto, evitando, así, mezclarse con otros residuos.</w:t>
      </w:r>
    </w:p>
    <w:p w14:paraId="18AA8A3C" w14:textId="474A14E5" w:rsidR="00A93651" w:rsidRPr="00095EDB" w:rsidRDefault="00A93651" w:rsidP="00A93651">
      <w:pPr>
        <w:pStyle w:val="Prrafodelista"/>
        <w:numPr>
          <w:ilvl w:val="0"/>
          <w:numId w:val="50"/>
        </w:numPr>
        <w:rPr>
          <w:szCs w:val="22"/>
          <w:lang w:val="es-CL"/>
        </w:rPr>
      </w:pPr>
      <w:r w:rsidRPr="00095EDB">
        <w:rPr>
          <w:szCs w:val="22"/>
          <w:lang w:val="es-CL"/>
        </w:rPr>
        <w:t xml:space="preserve">Los contenedores deberán llenarse sólo al 75% de su capacidad, antes de que se complete el llenado de los contenedores en el Área de Almacenamiento temporal, deberán dar aviso a la empresa de disposición final para su retiro. </w:t>
      </w:r>
    </w:p>
    <w:p w14:paraId="6185D48B" w14:textId="06B8C153" w:rsidR="00A93651" w:rsidRPr="00095EDB" w:rsidRDefault="00A93651" w:rsidP="00A93651">
      <w:pPr>
        <w:pStyle w:val="Prrafodelista"/>
        <w:numPr>
          <w:ilvl w:val="0"/>
          <w:numId w:val="50"/>
        </w:numPr>
        <w:rPr>
          <w:szCs w:val="22"/>
          <w:lang w:val="es-CL"/>
        </w:rPr>
      </w:pPr>
      <w:r w:rsidRPr="00095EDB">
        <w:rPr>
          <w:szCs w:val="22"/>
          <w:lang w:val="es-CL"/>
        </w:rPr>
        <w:t xml:space="preserve">Los Residuos Industriales Peligrosos y tambores de residuos peligrosos deberán ser etiquetados mediante una etiqueta de identificación de manera de individualizar claramente su contenido y origen de acuerdo a la NCh 2.190 </w:t>
      </w:r>
    </w:p>
    <w:p w14:paraId="6637D3E7" w14:textId="4FACD863" w:rsidR="00A93651" w:rsidRPr="00095EDB" w:rsidRDefault="00A93651" w:rsidP="00A93651">
      <w:pPr>
        <w:pStyle w:val="Prrafodelista"/>
        <w:numPr>
          <w:ilvl w:val="0"/>
          <w:numId w:val="50"/>
        </w:numPr>
        <w:rPr>
          <w:szCs w:val="22"/>
          <w:lang w:val="es-CL"/>
        </w:rPr>
      </w:pPr>
      <w:r w:rsidRPr="00095EDB">
        <w:rPr>
          <w:szCs w:val="22"/>
          <w:lang w:val="es-CL"/>
        </w:rPr>
        <w:t xml:space="preserve">Los RESPEL deben almacenarse en contenedores en buenas condiciones, y mantenerse cerrados, tanto para evitar derrames como el ingreso de otros líquidos, y a su vez, se deben mantener con etiquetas de identificación de la peligrosidad del residuo que contiene, de acuerdo a la Norma Chilena Oficial NCh 2.190. </w:t>
      </w:r>
    </w:p>
    <w:p w14:paraId="06C924FB" w14:textId="0EEFB068" w:rsidR="00A93651" w:rsidRPr="00095EDB" w:rsidRDefault="00A93651" w:rsidP="00A93651">
      <w:pPr>
        <w:pStyle w:val="Prrafodelista"/>
        <w:numPr>
          <w:ilvl w:val="0"/>
          <w:numId w:val="50"/>
        </w:numPr>
        <w:rPr>
          <w:szCs w:val="22"/>
          <w:lang w:val="es-CL"/>
        </w:rPr>
      </w:pPr>
      <w:r w:rsidRPr="00095EDB">
        <w:rPr>
          <w:szCs w:val="22"/>
          <w:lang w:val="es-CL"/>
        </w:rPr>
        <w:t>Se encuentra estrictamente prohibido fumar, comer o encender fuego en las zonas de almacenamiento de RESPEL.</w:t>
      </w:r>
    </w:p>
    <w:p w14:paraId="6D9C5F69" w14:textId="2872AAAD" w:rsidR="00A93651" w:rsidRPr="00095EDB" w:rsidRDefault="00A93651" w:rsidP="00A93651">
      <w:pPr>
        <w:pStyle w:val="Prrafodelista"/>
        <w:numPr>
          <w:ilvl w:val="0"/>
          <w:numId w:val="50"/>
        </w:numPr>
        <w:rPr>
          <w:szCs w:val="22"/>
          <w:lang w:val="es-CL"/>
        </w:rPr>
      </w:pPr>
      <w:r w:rsidRPr="00095EDB">
        <w:rPr>
          <w:szCs w:val="22"/>
          <w:lang w:val="es-CL"/>
        </w:rPr>
        <w:t>Los residuos serán almacenados en forma ordenada al interior de la bodega, de tal manera que no obstruyan las vías de ingreso, tránsito y evacuación.</w:t>
      </w:r>
    </w:p>
    <w:p w14:paraId="63E2731D" w14:textId="77777777" w:rsidR="00A93651" w:rsidRPr="00095EDB" w:rsidRDefault="00A93651" w:rsidP="00A93651">
      <w:pPr>
        <w:pStyle w:val="Prrafodelista"/>
        <w:numPr>
          <w:ilvl w:val="0"/>
          <w:numId w:val="50"/>
        </w:numPr>
        <w:rPr>
          <w:szCs w:val="22"/>
          <w:lang w:val="es-CL"/>
        </w:rPr>
      </w:pPr>
      <w:r w:rsidRPr="00095EDB">
        <w:rPr>
          <w:szCs w:val="22"/>
          <w:lang w:val="es-CL"/>
        </w:rPr>
        <w:t>El área de acopio de residuos debe tener el piso en buenas condiciones, limpio, sin manchas, no resbaladizo, libre de obstáculos.</w:t>
      </w:r>
    </w:p>
    <w:p w14:paraId="113956ED" w14:textId="77777777" w:rsidR="00A93651" w:rsidRPr="00095EDB" w:rsidRDefault="00A93651" w:rsidP="00A93651">
      <w:pPr>
        <w:pStyle w:val="Prrafodelista"/>
        <w:numPr>
          <w:ilvl w:val="0"/>
          <w:numId w:val="50"/>
        </w:numPr>
        <w:rPr>
          <w:szCs w:val="22"/>
          <w:lang w:val="es-CL"/>
        </w:rPr>
      </w:pPr>
      <w:r w:rsidRPr="00095EDB">
        <w:rPr>
          <w:szCs w:val="22"/>
          <w:lang w:val="es-CL"/>
        </w:rPr>
        <w:t>En la zona de almacenamiento sólo se podrá acumular RESPEL y los equipos o elementos que faciliten la gestión y manejo de dichos residuos.</w:t>
      </w:r>
    </w:p>
    <w:p w14:paraId="20A58899" w14:textId="398C5DC3" w:rsidR="00A93651" w:rsidRPr="00095EDB" w:rsidRDefault="00A93651" w:rsidP="00A93651">
      <w:pPr>
        <w:pStyle w:val="Prrafodelista"/>
        <w:numPr>
          <w:ilvl w:val="0"/>
          <w:numId w:val="50"/>
        </w:numPr>
        <w:rPr>
          <w:szCs w:val="22"/>
          <w:lang w:val="es-CL"/>
        </w:rPr>
      </w:pPr>
      <w:r w:rsidRPr="00095EDB">
        <w:rPr>
          <w:szCs w:val="22"/>
          <w:lang w:val="es-CL"/>
        </w:rPr>
        <w:t>Para la manipulación y transporte de los RESPEL, se debe hacer uso de las Hojas de Seguridad</w:t>
      </w:r>
    </w:p>
    <w:p w14:paraId="102F5729" w14:textId="0A00E6E2" w:rsidR="00A93651" w:rsidRPr="00095EDB" w:rsidRDefault="00A93651" w:rsidP="00A93651">
      <w:pPr>
        <w:rPr>
          <w:szCs w:val="22"/>
          <w:lang w:val="es-CL"/>
        </w:rPr>
      </w:pPr>
      <w:r w:rsidRPr="00095EDB">
        <w:rPr>
          <w:szCs w:val="22"/>
          <w:lang w:val="es-CL"/>
        </w:rPr>
        <w:t xml:space="preserve">La zona de almacenamiento de RESPEL, es una bodega que cuenta con una superficie de 20 m2 la cual ésta </w:t>
      </w:r>
      <w:r w:rsidR="00357CF2" w:rsidRPr="00095EDB">
        <w:rPr>
          <w:szCs w:val="22"/>
          <w:lang w:val="es-CL"/>
        </w:rPr>
        <w:t>construida</w:t>
      </w:r>
      <w:r w:rsidRPr="00095EDB">
        <w:rPr>
          <w:szCs w:val="22"/>
          <w:lang w:val="es-CL"/>
        </w:rPr>
        <w:t xml:space="preserve"> en estructura </w:t>
      </w:r>
      <w:r w:rsidR="00357CF2" w:rsidRPr="00095EDB">
        <w:rPr>
          <w:szCs w:val="22"/>
          <w:lang w:val="es-CL"/>
        </w:rPr>
        <w:t>metálica</w:t>
      </w:r>
      <w:r w:rsidRPr="00095EDB">
        <w:rPr>
          <w:szCs w:val="22"/>
          <w:lang w:val="es-CL"/>
        </w:rPr>
        <w:t xml:space="preserve">, </w:t>
      </w:r>
      <w:r w:rsidR="00357CF2" w:rsidRPr="00095EDB">
        <w:rPr>
          <w:szCs w:val="22"/>
          <w:lang w:val="es-CL"/>
        </w:rPr>
        <w:t>techumbres</w:t>
      </w:r>
      <w:r w:rsidRPr="00095EDB">
        <w:rPr>
          <w:szCs w:val="22"/>
          <w:lang w:val="es-CL"/>
        </w:rPr>
        <w:t xml:space="preserve"> de Zinc-Aluminio, ventilación natural, cierre perimetral que </w:t>
      </w:r>
      <w:r w:rsidR="00357CF2" w:rsidRPr="00095EDB">
        <w:rPr>
          <w:szCs w:val="22"/>
          <w:lang w:val="es-CL"/>
        </w:rPr>
        <w:t>protege</w:t>
      </w:r>
      <w:r w:rsidRPr="00095EDB">
        <w:rPr>
          <w:szCs w:val="22"/>
          <w:lang w:val="es-CL"/>
        </w:rPr>
        <w:t xml:space="preserve"> de las inclemencias del clima, radier de hormigón y sistema de control de derrames con una capacidad de </w:t>
      </w:r>
      <w:r w:rsidR="00357CF2" w:rsidRPr="00095EDB">
        <w:rPr>
          <w:szCs w:val="22"/>
          <w:lang w:val="es-CL"/>
        </w:rPr>
        <w:t>absorción</w:t>
      </w:r>
      <w:r w:rsidRPr="00095EDB">
        <w:rPr>
          <w:szCs w:val="22"/>
          <w:lang w:val="es-CL"/>
        </w:rPr>
        <w:t xml:space="preserve"> mayor al 20% del volumen total almacenado, Dicha Instalación se encuentra autorizada por el Seremi Salud RM media</w:t>
      </w:r>
      <w:r w:rsidR="00357CF2" w:rsidRPr="00095EDB">
        <w:rPr>
          <w:szCs w:val="22"/>
          <w:lang w:val="es-CL"/>
        </w:rPr>
        <w:t>n</w:t>
      </w:r>
      <w:r w:rsidR="00BC6385" w:rsidRPr="00095EDB">
        <w:rPr>
          <w:szCs w:val="22"/>
          <w:lang w:val="es-CL"/>
        </w:rPr>
        <w:t>te la Resolución 001210/2015</w:t>
      </w:r>
      <w:r w:rsidR="00BC6385" w:rsidRPr="00095EDB">
        <w:rPr>
          <w:szCs w:val="22"/>
          <w:lang w:val="es-CL"/>
        </w:rPr>
        <w:tab/>
      </w:r>
    </w:p>
    <w:p w14:paraId="534D91C5" w14:textId="368F1847" w:rsidR="00A93651" w:rsidRPr="00095EDB" w:rsidRDefault="00A93651" w:rsidP="00A93651">
      <w:pPr>
        <w:rPr>
          <w:szCs w:val="22"/>
          <w:lang w:val="es-CL"/>
        </w:rPr>
      </w:pPr>
      <w:r w:rsidRPr="00095EDB">
        <w:rPr>
          <w:szCs w:val="22"/>
          <w:lang w:val="es-CL"/>
        </w:rPr>
        <w:t>El transporte de los residuos peligrosos indicados será realizado bajo estrictas medidas de seguridad, en vehículos que cuentan con autorización sanitaria otorgada por el SEREMI RM, de forma de minimizar el riesgo de accidente, tanto para las personas como para el medio ambiente. Por otra parte, la frecuencia de retiro de los residuos no excederá los 6 meses, pudiendo ser menor, de acuerdo a la disponibilidad de espacio en bodega.</w:t>
      </w:r>
    </w:p>
    <w:p w14:paraId="7E911CB0" w14:textId="50A178AE" w:rsidR="00E11D96" w:rsidRPr="00095EDB" w:rsidRDefault="00A93651" w:rsidP="00483159">
      <w:pPr>
        <w:rPr>
          <w:szCs w:val="22"/>
          <w:lang w:val="es-CL"/>
        </w:rPr>
      </w:pPr>
      <w:r w:rsidRPr="00095EDB">
        <w:rPr>
          <w:szCs w:val="22"/>
          <w:lang w:val="es-CL"/>
        </w:rPr>
        <w:t>La SCNP mantendrá un catastro del retiro y disposición de los residuos peligrosos que son gestionados en las áreas de su responsabilidad, utilizando el sistema de Declaración de Residuos Peligrosos (SIDREP) establecidos por la autoridad ambiental a través de la ventanilla única RETC</w:t>
      </w:r>
    </w:p>
    <w:p w14:paraId="28109309" w14:textId="77777777" w:rsidR="00483159" w:rsidRPr="00095EDB" w:rsidRDefault="00483159" w:rsidP="00483159">
      <w:pPr>
        <w:pStyle w:val="Ttulo4"/>
        <w:rPr>
          <w:rFonts w:cs="Arial"/>
          <w:sz w:val="22"/>
          <w:szCs w:val="22"/>
          <w:lang w:val="es-CL"/>
        </w:rPr>
      </w:pPr>
      <w:bookmarkStart w:id="107" w:name="_Toc419110867"/>
      <w:bookmarkStart w:id="108" w:name="_Toc486932671"/>
      <w:r w:rsidRPr="00095EDB">
        <w:rPr>
          <w:rFonts w:cs="Arial"/>
          <w:sz w:val="22"/>
          <w:szCs w:val="22"/>
          <w:lang w:val="es-CL"/>
        </w:rPr>
        <w:t>Paisaje</w:t>
      </w:r>
      <w:bookmarkEnd w:id="107"/>
      <w:bookmarkEnd w:id="108"/>
    </w:p>
    <w:p w14:paraId="1EE59491" w14:textId="31385D28" w:rsidR="00483159" w:rsidRPr="00095EDB" w:rsidRDefault="00483159" w:rsidP="00483159">
      <w:pPr>
        <w:rPr>
          <w:szCs w:val="22"/>
          <w:lang w:val="es-CL"/>
        </w:rPr>
      </w:pPr>
      <w:r w:rsidRPr="00095EDB">
        <w:rPr>
          <w:szCs w:val="22"/>
          <w:lang w:val="es-CL"/>
        </w:rPr>
        <w:t xml:space="preserve">Durante la </w:t>
      </w:r>
      <w:r w:rsidR="00A447A3" w:rsidRPr="00095EDB">
        <w:rPr>
          <w:szCs w:val="22"/>
          <w:lang w:val="es-CL"/>
        </w:rPr>
        <w:t>fase de explotación de AMB</w:t>
      </w:r>
      <w:r w:rsidRPr="00095EDB">
        <w:rPr>
          <w:szCs w:val="22"/>
          <w:lang w:val="es-CL"/>
        </w:rPr>
        <w:t xml:space="preserve">, no existirán obras que </w:t>
      </w:r>
      <w:r w:rsidR="00EA5DAD" w:rsidRPr="00095EDB">
        <w:rPr>
          <w:szCs w:val="22"/>
          <w:lang w:val="es-CL"/>
        </w:rPr>
        <w:t xml:space="preserve">tengan influencia directa en sitios con valor paisajístico o turístico, dado que las actividades se explotación aeroportuaria se emplazan </w:t>
      </w:r>
      <w:r w:rsidRPr="00095EDB">
        <w:rPr>
          <w:szCs w:val="22"/>
          <w:lang w:val="es-CL"/>
        </w:rPr>
        <w:t>en terren</w:t>
      </w:r>
      <w:r w:rsidR="00EA5DAD" w:rsidRPr="00095EDB">
        <w:rPr>
          <w:szCs w:val="22"/>
          <w:lang w:val="es-CL"/>
        </w:rPr>
        <w:t xml:space="preserve">os disponibles del </w:t>
      </w:r>
      <w:r w:rsidRPr="00095EDB">
        <w:rPr>
          <w:szCs w:val="22"/>
          <w:lang w:val="es-CL"/>
        </w:rPr>
        <w:t xml:space="preserve">actual aeropuerto. </w:t>
      </w:r>
    </w:p>
    <w:p w14:paraId="14F23C44" w14:textId="14173E89" w:rsidR="00483159" w:rsidRPr="00095EDB" w:rsidRDefault="00483159" w:rsidP="0015659C">
      <w:pPr>
        <w:pStyle w:val="Ttulo2"/>
        <w:spacing w:after="120"/>
        <w:rPr>
          <w:rFonts w:cs="Arial"/>
          <w:sz w:val="22"/>
          <w:szCs w:val="22"/>
          <w:lang w:val="es-CL"/>
        </w:rPr>
      </w:pPr>
      <w:bookmarkStart w:id="109" w:name="_Ref419107262"/>
      <w:bookmarkStart w:id="110" w:name="_Ref419107267"/>
      <w:bookmarkStart w:id="111" w:name="_Ref419110688"/>
      <w:bookmarkStart w:id="112" w:name="_Toc419110870"/>
      <w:bookmarkStart w:id="113" w:name="_Toc486932672"/>
      <w:r w:rsidRPr="00095EDB">
        <w:rPr>
          <w:rFonts w:cs="Arial"/>
          <w:sz w:val="22"/>
          <w:szCs w:val="22"/>
          <w:lang w:val="es-CL"/>
        </w:rPr>
        <w:t>Plan de Seguimiento</w:t>
      </w:r>
      <w:bookmarkEnd w:id="109"/>
      <w:bookmarkEnd w:id="110"/>
      <w:bookmarkEnd w:id="111"/>
      <w:bookmarkEnd w:id="112"/>
      <w:bookmarkEnd w:id="113"/>
    </w:p>
    <w:p w14:paraId="32205ECA" w14:textId="259C8FB5" w:rsidR="00597B1B" w:rsidRPr="00095EDB" w:rsidRDefault="00095EDB" w:rsidP="0015659C">
      <w:pPr>
        <w:rPr>
          <w:szCs w:val="22"/>
          <w:lang w:val="es-CL"/>
        </w:rPr>
      </w:pPr>
      <w:r>
        <w:rPr>
          <w:szCs w:val="22"/>
          <w:lang w:val="es-CL"/>
        </w:rPr>
        <w:t>La siguiente tabla presenta el plan de s</w:t>
      </w:r>
      <w:r w:rsidR="00991D9F" w:rsidRPr="00095EDB">
        <w:rPr>
          <w:szCs w:val="22"/>
          <w:lang w:val="es-CL"/>
        </w:rPr>
        <w:t xml:space="preserve">eguimiento para las componentes ambientales indicando </w:t>
      </w:r>
      <w:r w:rsidR="00DE589A" w:rsidRPr="00095EDB">
        <w:rPr>
          <w:szCs w:val="22"/>
          <w:lang w:val="es-CL"/>
        </w:rPr>
        <w:t xml:space="preserve">componente ambiental, la </w:t>
      </w:r>
      <w:r>
        <w:rPr>
          <w:szCs w:val="22"/>
          <w:lang w:val="es-CL"/>
        </w:rPr>
        <w:t>medida o monitoreo asociado,</w:t>
      </w:r>
      <w:r w:rsidR="00DE589A" w:rsidRPr="00095EDB">
        <w:rPr>
          <w:szCs w:val="22"/>
          <w:lang w:val="es-CL"/>
        </w:rPr>
        <w:t xml:space="preserve"> la frecuencia de las mediciones, frecuencia y e</w:t>
      </w:r>
      <w:r>
        <w:rPr>
          <w:szCs w:val="22"/>
          <w:lang w:val="es-CL"/>
        </w:rPr>
        <w:t>l organismo a quién se reporta.</w:t>
      </w:r>
    </w:p>
    <w:p w14:paraId="69CDF2C4" w14:textId="77777777" w:rsidR="00936F9B" w:rsidRDefault="00936F9B" w:rsidP="00481991">
      <w:pPr>
        <w:rPr>
          <w:szCs w:val="22"/>
          <w:lang w:val="es-CL"/>
        </w:rPr>
        <w:sectPr w:rsidR="00936F9B" w:rsidSect="004A4FC4">
          <w:headerReference w:type="default" r:id="rId23"/>
          <w:footerReference w:type="default" r:id="rId24"/>
          <w:type w:val="continuous"/>
          <w:pgSz w:w="12242" w:h="15842" w:code="1"/>
          <w:pgMar w:top="1418" w:right="1418" w:bottom="1418" w:left="1418" w:header="709" w:footer="709" w:gutter="0"/>
          <w:cols w:space="708"/>
          <w:docGrid w:linePitch="360"/>
        </w:sectPr>
      </w:pPr>
    </w:p>
    <w:p w14:paraId="4578BF14" w14:textId="52D4307C" w:rsidR="00991D9F" w:rsidRPr="00E60484" w:rsidRDefault="00991D9F" w:rsidP="00E43207">
      <w:pPr>
        <w:pStyle w:val="Descripcin"/>
        <w:spacing w:before="0" w:after="0"/>
      </w:pPr>
      <w:bookmarkStart w:id="114" w:name="_Toc421273243"/>
      <w:r w:rsidRPr="00E60484">
        <w:t xml:space="preserve">Tabla </w:t>
      </w:r>
      <w:r w:rsidR="00E277B0">
        <w:fldChar w:fldCharType="begin"/>
      </w:r>
      <w:r w:rsidR="00E277B0">
        <w:instrText xml:space="preserve"> SEQ Tabla \* ARABIC </w:instrText>
      </w:r>
      <w:r w:rsidR="00E277B0">
        <w:fldChar w:fldCharType="separate"/>
      </w:r>
      <w:r w:rsidR="008939D7">
        <w:rPr>
          <w:noProof/>
        </w:rPr>
        <w:t>5</w:t>
      </w:r>
      <w:r w:rsidR="00E277B0">
        <w:rPr>
          <w:noProof/>
        </w:rPr>
        <w:fldChar w:fldCharType="end"/>
      </w:r>
      <w:r w:rsidRPr="00E60484">
        <w:t>: Plan de Seguimiento</w:t>
      </w:r>
      <w:bookmarkEnd w:id="114"/>
      <w:r w:rsidR="004C0992">
        <w:t xml:space="preserve"> </w:t>
      </w:r>
      <w:r w:rsidR="00C92C87">
        <w:t>“</w:t>
      </w:r>
      <w:r w:rsidR="004C0992">
        <w:t>FASE EXPLOTACIÓN</w:t>
      </w:r>
      <w:r w:rsidR="00C92C87">
        <w:t>”</w:t>
      </w:r>
    </w:p>
    <w:tbl>
      <w:tblPr>
        <w:tblStyle w:val="Tablaconcuadrcula"/>
        <w:tblW w:w="5313" w:type="pct"/>
        <w:tblInd w:w="-1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8"/>
        <w:gridCol w:w="2181"/>
        <w:gridCol w:w="5662"/>
        <w:gridCol w:w="1413"/>
        <w:gridCol w:w="1279"/>
        <w:gridCol w:w="1987"/>
      </w:tblGrid>
      <w:tr w:rsidR="005532AE" w:rsidRPr="00095EDB" w14:paraId="40DAAE86" w14:textId="655FC01C" w:rsidTr="00267A63">
        <w:trPr>
          <w:trHeight w:val="398"/>
          <w:tblHeader/>
        </w:trPr>
        <w:tc>
          <w:tcPr>
            <w:tcW w:w="544" w:type="pct"/>
            <w:shd w:val="clear" w:color="auto" w:fill="DBE5F1" w:themeFill="accent1" w:themeFillTint="33"/>
            <w:vAlign w:val="center"/>
          </w:tcPr>
          <w:p w14:paraId="09955496" w14:textId="6A2A73F1" w:rsidR="00C92C87" w:rsidRPr="00095EDB" w:rsidRDefault="005532AE" w:rsidP="0071464E">
            <w:pPr>
              <w:spacing w:before="0" w:after="0"/>
              <w:jc w:val="center"/>
              <w:rPr>
                <w:b/>
                <w:sz w:val="18"/>
                <w:szCs w:val="18"/>
                <w:lang w:val="es-CL"/>
              </w:rPr>
            </w:pPr>
            <w:r w:rsidRPr="00095EDB">
              <w:rPr>
                <w:b/>
                <w:sz w:val="18"/>
                <w:szCs w:val="18"/>
                <w:lang w:val="es-CL"/>
              </w:rPr>
              <w:t>Componente Ambiental</w:t>
            </w:r>
          </w:p>
        </w:tc>
        <w:tc>
          <w:tcPr>
            <w:tcW w:w="776" w:type="pct"/>
            <w:shd w:val="clear" w:color="auto" w:fill="DBE5F1" w:themeFill="accent1" w:themeFillTint="33"/>
            <w:vAlign w:val="center"/>
          </w:tcPr>
          <w:p w14:paraId="28CBAF88" w14:textId="28CA7CA9" w:rsidR="00C92C87" w:rsidRPr="00095EDB" w:rsidRDefault="00C92C87" w:rsidP="0071464E">
            <w:pPr>
              <w:spacing w:before="0" w:after="0"/>
              <w:jc w:val="center"/>
              <w:rPr>
                <w:b/>
                <w:sz w:val="18"/>
                <w:szCs w:val="18"/>
                <w:lang w:val="es-CL"/>
              </w:rPr>
            </w:pPr>
            <w:r w:rsidRPr="00095EDB">
              <w:rPr>
                <w:b/>
                <w:sz w:val="18"/>
                <w:szCs w:val="18"/>
                <w:lang w:val="es-CL"/>
              </w:rPr>
              <w:t>Aspecto Ambiental</w:t>
            </w:r>
          </w:p>
        </w:tc>
        <w:tc>
          <w:tcPr>
            <w:tcW w:w="2015" w:type="pct"/>
            <w:shd w:val="clear" w:color="auto" w:fill="DBE5F1" w:themeFill="accent1" w:themeFillTint="33"/>
            <w:vAlign w:val="center"/>
          </w:tcPr>
          <w:p w14:paraId="4A529847" w14:textId="5F408472" w:rsidR="00C92C87" w:rsidRPr="00095EDB" w:rsidRDefault="00C92C87" w:rsidP="0071464E">
            <w:pPr>
              <w:spacing w:before="0" w:after="0"/>
              <w:jc w:val="center"/>
              <w:rPr>
                <w:b/>
                <w:sz w:val="18"/>
                <w:szCs w:val="18"/>
                <w:lang w:val="es-CL"/>
              </w:rPr>
            </w:pPr>
            <w:r w:rsidRPr="00095EDB">
              <w:rPr>
                <w:b/>
                <w:sz w:val="18"/>
                <w:szCs w:val="18"/>
                <w:lang w:val="es-CL"/>
              </w:rPr>
              <w:t>Parámetro / Programa de Monitoreo</w:t>
            </w:r>
          </w:p>
        </w:tc>
        <w:tc>
          <w:tcPr>
            <w:tcW w:w="503" w:type="pct"/>
            <w:shd w:val="clear" w:color="auto" w:fill="DBE5F1" w:themeFill="accent1" w:themeFillTint="33"/>
            <w:vAlign w:val="center"/>
          </w:tcPr>
          <w:p w14:paraId="616B231E" w14:textId="6151A55D" w:rsidR="00C92C87" w:rsidRPr="00095EDB" w:rsidRDefault="00C92C87" w:rsidP="0071464E">
            <w:pPr>
              <w:spacing w:before="0" w:after="0"/>
              <w:jc w:val="center"/>
              <w:rPr>
                <w:b/>
                <w:sz w:val="18"/>
                <w:szCs w:val="18"/>
                <w:lang w:val="es-CL"/>
              </w:rPr>
            </w:pPr>
            <w:r w:rsidRPr="00095EDB">
              <w:rPr>
                <w:b/>
                <w:sz w:val="18"/>
                <w:szCs w:val="18"/>
                <w:lang w:val="es-CL"/>
              </w:rPr>
              <w:t>Niveles o límites</w:t>
            </w:r>
          </w:p>
        </w:tc>
        <w:tc>
          <w:tcPr>
            <w:tcW w:w="455" w:type="pct"/>
            <w:shd w:val="clear" w:color="auto" w:fill="DBE5F1" w:themeFill="accent1" w:themeFillTint="33"/>
            <w:vAlign w:val="center"/>
          </w:tcPr>
          <w:p w14:paraId="20DFE8D2" w14:textId="49740EE6" w:rsidR="00C92C87" w:rsidRPr="00095EDB" w:rsidRDefault="00C92C87" w:rsidP="0071464E">
            <w:pPr>
              <w:spacing w:before="0" w:after="0"/>
              <w:jc w:val="center"/>
              <w:rPr>
                <w:b/>
                <w:sz w:val="18"/>
                <w:szCs w:val="18"/>
                <w:lang w:val="es-CL"/>
              </w:rPr>
            </w:pPr>
            <w:r w:rsidRPr="00095EDB">
              <w:rPr>
                <w:b/>
                <w:sz w:val="18"/>
                <w:szCs w:val="18"/>
                <w:lang w:val="es-CL"/>
              </w:rPr>
              <w:t>Duración / Frecuencia</w:t>
            </w:r>
          </w:p>
        </w:tc>
        <w:tc>
          <w:tcPr>
            <w:tcW w:w="707" w:type="pct"/>
            <w:shd w:val="clear" w:color="auto" w:fill="DBE5F1" w:themeFill="accent1" w:themeFillTint="33"/>
            <w:vAlign w:val="center"/>
          </w:tcPr>
          <w:p w14:paraId="364EC1DF" w14:textId="5DF09568" w:rsidR="00C92C87" w:rsidRPr="00095EDB" w:rsidRDefault="00C92C87" w:rsidP="0071464E">
            <w:pPr>
              <w:spacing w:before="0" w:after="0"/>
              <w:jc w:val="center"/>
              <w:rPr>
                <w:b/>
                <w:sz w:val="18"/>
                <w:szCs w:val="18"/>
                <w:lang w:val="es-CL"/>
              </w:rPr>
            </w:pPr>
            <w:r w:rsidRPr="00095EDB">
              <w:rPr>
                <w:b/>
                <w:sz w:val="18"/>
                <w:szCs w:val="18"/>
                <w:lang w:val="es-CL"/>
              </w:rPr>
              <w:t>Organismo</w:t>
            </w:r>
          </w:p>
        </w:tc>
      </w:tr>
      <w:tr w:rsidR="005532AE" w:rsidRPr="00095EDB" w14:paraId="064F59A0" w14:textId="061325CB" w:rsidTr="00267A63">
        <w:trPr>
          <w:trHeight w:val="750"/>
        </w:trPr>
        <w:tc>
          <w:tcPr>
            <w:tcW w:w="544" w:type="pct"/>
            <w:vMerge w:val="restart"/>
            <w:shd w:val="clear" w:color="auto" w:fill="F2F2F2" w:themeFill="background1" w:themeFillShade="F2"/>
            <w:vAlign w:val="center"/>
          </w:tcPr>
          <w:p w14:paraId="20660EB8" w14:textId="77777777" w:rsidR="00C92C87" w:rsidRPr="00095EDB" w:rsidRDefault="00C92C87" w:rsidP="0071464E">
            <w:pPr>
              <w:spacing w:before="0" w:after="0"/>
              <w:jc w:val="center"/>
              <w:rPr>
                <w:sz w:val="16"/>
                <w:szCs w:val="16"/>
                <w:lang w:val="es-CL"/>
              </w:rPr>
            </w:pPr>
            <w:r w:rsidRPr="00095EDB">
              <w:rPr>
                <w:sz w:val="16"/>
                <w:szCs w:val="16"/>
                <w:lang w:val="es-CL"/>
              </w:rPr>
              <w:t>Aire</w:t>
            </w:r>
          </w:p>
        </w:tc>
        <w:tc>
          <w:tcPr>
            <w:tcW w:w="776" w:type="pct"/>
            <w:shd w:val="clear" w:color="auto" w:fill="F2F2F2" w:themeFill="background1" w:themeFillShade="F2"/>
            <w:vAlign w:val="center"/>
          </w:tcPr>
          <w:p w14:paraId="5C71EAEC" w14:textId="19B08755" w:rsidR="00C92C87" w:rsidRPr="00095EDB" w:rsidRDefault="00C92C87" w:rsidP="0071464E">
            <w:pPr>
              <w:spacing w:before="0" w:after="0"/>
              <w:jc w:val="center"/>
              <w:rPr>
                <w:sz w:val="16"/>
                <w:szCs w:val="16"/>
                <w:lang w:val="es-CL"/>
              </w:rPr>
            </w:pPr>
            <w:r w:rsidRPr="00095EDB">
              <w:rPr>
                <w:sz w:val="16"/>
                <w:szCs w:val="16"/>
                <w:lang w:val="es-CL"/>
              </w:rPr>
              <w:t>Emisiones de Material Particulado Grupos electrógenos &amp; Calderas</w:t>
            </w:r>
          </w:p>
        </w:tc>
        <w:tc>
          <w:tcPr>
            <w:tcW w:w="2015" w:type="pct"/>
            <w:vAlign w:val="center"/>
          </w:tcPr>
          <w:p w14:paraId="4DEA99AD" w14:textId="1950DD43"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Inspección visual de equipos</w:t>
            </w:r>
          </w:p>
          <w:p w14:paraId="7348DFC1" w14:textId="77777777"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Mediciones Isocineticas de MP según método CH 5</w:t>
            </w:r>
          </w:p>
          <w:p w14:paraId="2AE86990" w14:textId="21D8E7C1"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Declaración anual de emisiones según D.S. 138/2005</w:t>
            </w:r>
          </w:p>
        </w:tc>
        <w:tc>
          <w:tcPr>
            <w:tcW w:w="503" w:type="pct"/>
            <w:vAlign w:val="center"/>
          </w:tcPr>
          <w:p w14:paraId="3BCB3A29" w14:textId="16E0FEED" w:rsidR="00C92C87" w:rsidRPr="00095EDB" w:rsidRDefault="00C92C87" w:rsidP="00BB5BEF">
            <w:pPr>
              <w:spacing w:before="0" w:after="0"/>
              <w:jc w:val="center"/>
              <w:rPr>
                <w:sz w:val="16"/>
                <w:szCs w:val="16"/>
                <w:lang w:val="es-CL"/>
              </w:rPr>
            </w:pPr>
            <w:r w:rsidRPr="00095EDB">
              <w:rPr>
                <w:sz w:val="16"/>
                <w:szCs w:val="16"/>
                <w:lang w:val="es-CL"/>
              </w:rPr>
              <w:t>112 mg /m</w:t>
            </w:r>
            <w:r w:rsidRPr="00095EDB">
              <w:rPr>
                <w:sz w:val="16"/>
                <w:szCs w:val="16"/>
                <w:vertAlign w:val="superscript"/>
                <w:lang w:val="es-CL"/>
              </w:rPr>
              <w:t>3</w:t>
            </w:r>
            <w:r w:rsidRPr="00095EDB">
              <w:rPr>
                <w:sz w:val="16"/>
                <w:szCs w:val="16"/>
                <w:lang w:val="es-CL"/>
              </w:rPr>
              <w:t>N Según D.S. N°4/1992, MINSAL</w:t>
            </w:r>
          </w:p>
        </w:tc>
        <w:tc>
          <w:tcPr>
            <w:tcW w:w="455" w:type="pct"/>
            <w:vAlign w:val="center"/>
          </w:tcPr>
          <w:p w14:paraId="430565D3" w14:textId="160346A9" w:rsidR="00C92C87" w:rsidRPr="00095EDB" w:rsidRDefault="00C92C87" w:rsidP="0071464E">
            <w:pPr>
              <w:spacing w:before="0" w:after="0"/>
              <w:jc w:val="center"/>
              <w:rPr>
                <w:sz w:val="16"/>
                <w:szCs w:val="16"/>
                <w:lang w:val="es-CL"/>
              </w:rPr>
            </w:pPr>
            <w:r w:rsidRPr="00095EDB">
              <w:rPr>
                <w:sz w:val="16"/>
                <w:szCs w:val="16"/>
                <w:lang w:val="es-CL"/>
              </w:rPr>
              <w:t>Anual</w:t>
            </w:r>
          </w:p>
        </w:tc>
        <w:tc>
          <w:tcPr>
            <w:tcW w:w="707" w:type="pct"/>
            <w:vAlign w:val="center"/>
          </w:tcPr>
          <w:p w14:paraId="0CB3292B" w14:textId="77777777" w:rsidR="00C92C87" w:rsidRPr="00095EDB" w:rsidRDefault="00C92C87" w:rsidP="00793D8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Seremi Salud </w:t>
            </w:r>
          </w:p>
          <w:p w14:paraId="204FBAE7" w14:textId="0EDB7D4E" w:rsidR="00C92C87" w:rsidRPr="00095EDB" w:rsidRDefault="00C92C87" w:rsidP="00793D86">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5532AE" w:rsidRPr="00095EDB" w14:paraId="1E8A087D" w14:textId="77777777" w:rsidTr="00267A63">
        <w:trPr>
          <w:trHeight w:val="491"/>
        </w:trPr>
        <w:tc>
          <w:tcPr>
            <w:tcW w:w="544" w:type="pct"/>
            <w:vMerge/>
            <w:shd w:val="clear" w:color="auto" w:fill="F2F2F2" w:themeFill="background1" w:themeFillShade="F2"/>
            <w:vAlign w:val="center"/>
          </w:tcPr>
          <w:p w14:paraId="1082E1A3" w14:textId="77777777" w:rsidR="00C92C87" w:rsidRPr="00095EDB" w:rsidRDefault="00C92C87" w:rsidP="0071464E">
            <w:pPr>
              <w:spacing w:before="0" w:after="0"/>
              <w:jc w:val="center"/>
              <w:rPr>
                <w:sz w:val="16"/>
                <w:szCs w:val="16"/>
                <w:lang w:val="es-CL"/>
              </w:rPr>
            </w:pPr>
          </w:p>
        </w:tc>
        <w:tc>
          <w:tcPr>
            <w:tcW w:w="776" w:type="pct"/>
            <w:shd w:val="clear" w:color="auto" w:fill="F2F2F2" w:themeFill="background1" w:themeFillShade="F2"/>
            <w:vAlign w:val="center"/>
          </w:tcPr>
          <w:p w14:paraId="0816F1DA" w14:textId="03F0CC33" w:rsidR="00C92C87" w:rsidRPr="00095EDB" w:rsidRDefault="00C92C87" w:rsidP="00FA69CA">
            <w:pPr>
              <w:spacing w:before="0" w:after="0"/>
              <w:jc w:val="center"/>
              <w:rPr>
                <w:sz w:val="16"/>
                <w:szCs w:val="16"/>
                <w:lang w:val="es-CL"/>
              </w:rPr>
            </w:pPr>
            <w:r w:rsidRPr="00095EDB">
              <w:rPr>
                <w:sz w:val="16"/>
                <w:szCs w:val="16"/>
                <w:lang w:val="es-CL"/>
              </w:rPr>
              <w:t xml:space="preserve">Emisiones de Material Particulado y gases </w:t>
            </w:r>
            <w:r w:rsidR="005532AE" w:rsidRPr="00095EDB">
              <w:rPr>
                <w:sz w:val="16"/>
                <w:szCs w:val="16"/>
                <w:lang w:val="es-CL"/>
              </w:rPr>
              <w:t>Buses</w:t>
            </w:r>
          </w:p>
        </w:tc>
        <w:tc>
          <w:tcPr>
            <w:tcW w:w="2015" w:type="pct"/>
            <w:vAlign w:val="center"/>
          </w:tcPr>
          <w:p w14:paraId="2BFD482A" w14:textId="7BE84EE5"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Inspección visual de</w:t>
            </w:r>
            <w:r w:rsidR="004D6DD7" w:rsidRPr="00095EDB">
              <w:rPr>
                <w:sz w:val="16"/>
                <w:szCs w:val="16"/>
                <w:lang w:val="es-CL"/>
              </w:rPr>
              <w:t xml:space="preserve"> funcionamiento y emisiones de </w:t>
            </w:r>
            <w:r w:rsidR="006829B6" w:rsidRPr="00095EDB">
              <w:rPr>
                <w:sz w:val="16"/>
                <w:szCs w:val="16"/>
                <w:lang w:val="es-CL"/>
              </w:rPr>
              <w:t>COBUS</w:t>
            </w:r>
          </w:p>
          <w:p w14:paraId="4D808E6F" w14:textId="41B466A1"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Revisión Técnica y control de emisiones buses de Plataforma (COBUS)</w:t>
            </w:r>
          </w:p>
        </w:tc>
        <w:tc>
          <w:tcPr>
            <w:tcW w:w="503" w:type="pct"/>
            <w:vAlign w:val="center"/>
          </w:tcPr>
          <w:p w14:paraId="57E51EC0" w14:textId="77777777" w:rsidR="00C92C87" w:rsidRPr="00095EDB" w:rsidRDefault="00C92C87" w:rsidP="00BB5BEF">
            <w:pPr>
              <w:spacing w:before="0" w:after="0"/>
              <w:jc w:val="center"/>
              <w:rPr>
                <w:sz w:val="16"/>
                <w:szCs w:val="16"/>
                <w:lang w:val="es-CL"/>
              </w:rPr>
            </w:pPr>
          </w:p>
        </w:tc>
        <w:tc>
          <w:tcPr>
            <w:tcW w:w="455" w:type="pct"/>
            <w:vAlign w:val="center"/>
          </w:tcPr>
          <w:p w14:paraId="0BD99135" w14:textId="598013EB" w:rsidR="00C92C87" w:rsidRPr="00095EDB" w:rsidRDefault="00C92C87" w:rsidP="0071464E">
            <w:pPr>
              <w:spacing w:before="0" w:after="0"/>
              <w:jc w:val="center"/>
              <w:rPr>
                <w:sz w:val="16"/>
                <w:szCs w:val="16"/>
                <w:lang w:val="es-CL"/>
              </w:rPr>
            </w:pPr>
            <w:r w:rsidRPr="00095EDB">
              <w:rPr>
                <w:sz w:val="16"/>
                <w:szCs w:val="16"/>
                <w:lang w:val="es-CL"/>
              </w:rPr>
              <w:t>Cada Vez</w:t>
            </w:r>
          </w:p>
        </w:tc>
        <w:tc>
          <w:tcPr>
            <w:tcW w:w="707" w:type="pct"/>
            <w:vAlign w:val="center"/>
          </w:tcPr>
          <w:p w14:paraId="34A44F7C" w14:textId="61057008" w:rsidR="00C92C87"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r w:rsidR="005532AE" w:rsidRPr="00095EDB" w14:paraId="6AA15233" w14:textId="77777777" w:rsidTr="00267A63">
        <w:trPr>
          <w:trHeight w:val="474"/>
        </w:trPr>
        <w:tc>
          <w:tcPr>
            <w:tcW w:w="544" w:type="pct"/>
            <w:vMerge/>
            <w:shd w:val="clear" w:color="auto" w:fill="F2F2F2" w:themeFill="background1" w:themeFillShade="F2"/>
            <w:vAlign w:val="center"/>
          </w:tcPr>
          <w:p w14:paraId="176DA76E" w14:textId="77777777" w:rsidR="00C92C87" w:rsidRPr="00095EDB" w:rsidRDefault="00C92C87" w:rsidP="0071464E">
            <w:pPr>
              <w:spacing w:before="0" w:after="0"/>
              <w:jc w:val="center"/>
              <w:rPr>
                <w:sz w:val="16"/>
                <w:szCs w:val="16"/>
                <w:lang w:val="es-CL"/>
              </w:rPr>
            </w:pPr>
          </w:p>
        </w:tc>
        <w:tc>
          <w:tcPr>
            <w:tcW w:w="776" w:type="pct"/>
            <w:shd w:val="clear" w:color="auto" w:fill="F2F2F2" w:themeFill="background1" w:themeFillShade="F2"/>
            <w:vAlign w:val="center"/>
          </w:tcPr>
          <w:p w14:paraId="64BCE680" w14:textId="41105566" w:rsidR="00C92C87" w:rsidRPr="00095EDB" w:rsidRDefault="00C92C87" w:rsidP="00FA69CA">
            <w:pPr>
              <w:spacing w:before="0" w:after="0"/>
              <w:jc w:val="center"/>
              <w:rPr>
                <w:sz w:val="16"/>
                <w:szCs w:val="16"/>
                <w:lang w:val="es-CL"/>
              </w:rPr>
            </w:pPr>
            <w:r w:rsidRPr="00095EDB">
              <w:rPr>
                <w:sz w:val="16"/>
                <w:szCs w:val="16"/>
                <w:lang w:val="es-CL"/>
              </w:rPr>
              <w:t xml:space="preserve">Generación de Ruido </w:t>
            </w:r>
          </w:p>
        </w:tc>
        <w:tc>
          <w:tcPr>
            <w:tcW w:w="2015" w:type="pct"/>
            <w:vAlign w:val="center"/>
          </w:tcPr>
          <w:p w14:paraId="62ABCF81" w14:textId="64707272" w:rsidR="001F0CCB" w:rsidRPr="00095EDB" w:rsidRDefault="00C92C87" w:rsidP="001F0CCB">
            <w:pPr>
              <w:pStyle w:val="Prrafodelista"/>
              <w:numPr>
                <w:ilvl w:val="0"/>
                <w:numId w:val="43"/>
              </w:numPr>
              <w:spacing w:before="0" w:after="0"/>
              <w:ind w:left="195" w:hanging="283"/>
              <w:rPr>
                <w:sz w:val="16"/>
                <w:szCs w:val="16"/>
                <w:lang w:val="es-CL"/>
              </w:rPr>
            </w:pPr>
            <w:r w:rsidRPr="00095EDB">
              <w:rPr>
                <w:sz w:val="16"/>
                <w:szCs w:val="16"/>
                <w:lang w:val="es-CL"/>
              </w:rPr>
              <w:t xml:space="preserve">Inspección y mantenimiento de equipos generadores, Caldera y buses </w:t>
            </w:r>
            <w:r w:rsidR="004D6DD7" w:rsidRPr="00095EDB">
              <w:rPr>
                <w:sz w:val="16"/>
                <w:szCs w:val="16"/>
                <w:lang w:val="es-CL"/>
              </w:rPr>
              <w:t>de plataforma.</w:t>
            </w:r>
          </w:p>
        </w:tc>
        <w:tc>
          <w:tcPr>
            <w:tcW w:w="503" w:type="pct"/>
            <w:vAlign w:val="center"/>
          </w:tcPr>
          <w:p w14:paraId="74446CDD" w14:textId="7021BD13" w:rsidR="00C92C87" w:rsidRPr="00095EDB" w:rsidRDefault="001F0CCB" w:rsidP="00BB5BEF">
            <w:pPr>
              <w:spacing w:before="0" w:after="0"/>
              <w:jc w:val="center"/>
              <w:rPr>
                <w:sz w:val="16"/>
                <w:szCs w:val="16"/>
                <w:lang w:val="es-CL"/>
              </w:rPr>
            </w:pPr>
            <w:r w:rsidRPr="00095EDB">
              <w:rPr>
                <w:sz w:val="16"/>
                <w:szCs w:val="16"/>
                <w:lang w:val="es-CL"/>
              </w:rPr>
              <w:t>D.S. Nº 38/2011.</w:t>
            </w:r>
          </w:p>
        </w:tc>
        <w:tc>
          <w:tcPr>
            <w:tcW w:w="455" w:type="pct"/>
            <w:vAlign w:val="center"/>
          </w:tcPr>
          <w:p w14:paraId="001154CC" w14:textId="5F66D581" w:rsidR="00C92C87" w:rsidRPr="00095EDB" w:rsidRDefault="00C92C87" w:rsidP="0071464E">
            <w:pPr>
              <w:spacing w:before="0" w:after="0"/>
              <w:jc w:val="center"/>
              <w:rPr>
                <w:sz w:val="16"/>
                <w:szCs w:val="16"/>
                <w:lang w:val="es-CL"/>
              </w:rPr>
            </w:pPr>
            <w:r w:rsidRPr="00095EDB">
              <w:rPr>
                <w:sz w:val="16"/>
                <w:szCs w:val="16"/>
                <w:lang w:val="es-CL"/>
              </w:rPr>
              <w:t>Cada Vez</w:t>
            </w:r>
          </w:p>
        </w:tc>
        <w:tc>
          <w:tcPr>
            <w:tcW w:w="707" w:type="pct"/>
            <w:vAlign w:val="center"/>
          </w:tcPr>
          <w:p w14:paraId="33EEC8FD" w14:textId="7A2A18A1" w:rsidR="00C92C87" w:rsidRPr="00095EDB" w:rsidRDefault="00C878A5" w:rsidP="00C878A5">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r w:rsidR="005532AE" w:rsidRPr="00095EDB" w14:paraId="5D62C118" w14:textId="77777777" w:rsidTr="00267A63">
        <w:trPr>
          <w:trHeight w:val="24"/>
        </w:trPr>
        <w:tc>
          <w:tcPr>
            <w:tcW w:w="544" w:type="pct"/>
            <w:vMerge w:val="restart"/>
            <w:shd w:val="clear" w:color="auto" w:fill="F2F2F2" w:themeFill="background1" w:themeFillShade="F2"/>
            <w:vAlign w:val="center"/>
          </w:tcPr>
          <w:p w14:paraId="71AC0333" w14:textId="20C17228" w:rsidR="00C92C87" w:rsidRPr="00095EDB" w:rsidRDefault="00C92C87" w:rsidP="0012326D">
            <w:pPr>
              <w:spacing w:before="0" w:after="0"/>
              <w:jc w:val="center"/>
              <w:rPr>
                <w:sz w:val="16"/>
                <w:szCs w:val="16"/>
                <w:lang w:val="es-CL"/>
              </w:rPr>
            </w:pPr>
            <w:r w:rsidRPr="00095EDB">
              <w:rPr>
                <w:sz w:val="16"/>
                <w:szCs w:val="16"/>
                <w:lang w:val="es-CL"/>
              </w:rPr>
              <w:t>Suelo</w:t>
            </w:r>
          </w:p>
        </w:tc>
        <w:tc>
          <w:tcPr>
            <w:tcW w:w="776" w:type="pct"/>
            <w:shd w:val="clear" w:color="auto" w:fill="F2F2F2" w:themeFill="background1" w:themeFillShade="F2"/>
            <w:vAlign w:val="center"/>
          </w:tcPr>
          <w:p w14:paraId="6F039FC7" w14:textId="76B67BAE" w:rsidR="00C92C87" w:rsidRPr="00095EDB" w:rsidRDefault="005532AE" w:rsidP="0012326D">
            <w:pPr>
              <w:spacing w:before="0" w:after="0"/>
              <w:jc w:val="center"/>
              <w:rPr>
                <w:sz w:val="16"/>
                <w:szCs w:val="16"/>
                <w:lang w:val="es-CL"/>
              </w:rPr>
            </w:pPr>
            <w:r w:rsidRPr="00095EDB">
              <w:rPr>
                <w:sz w:val="16"/>
                <w:szCs w:val="16"/>
                <w:lang w:val="es-CL"/>
              </w:rPr>
              <w:t xml:space="preserve">Generación de </w:t>
            </w:r>
            <w:r w:rsidR="00C92C87" w:rsidRPr="00095EDB">
              <w:rPr>
                <w:sz w:val="16"/>
                <w:szCs w:val="16"/>
                <w:lang w:val="es-CL"/>
              </w:rPr>
              <w:t>Residuos sólidos Domiciliarios</w:t>
            </w:r>
            <w:r w:rsidRPr="00095EDB">
              <w:rPr>
                <w:sz w:val="16"/>
                <w:szCs w:val="16"/>
                <w:lang w:val="es-CL"/>
              </w:rPr>
              <w:t xml:space="preserve"> (RSD)</w:t>
            </w:r>
          </w:p>
        </w:tc>
        <w:tc>
          <w:tcPr>
            <w:tcW w:w="2015" w:type="pct"/>
            <w:vAlign w:val="center"/>
          </w:tcPr>
          <w:p w14:paraId="4188D524" w14:textId="374C4A39"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Implementación de contenedores en terminal de pasajeros y plataforma.</w:t>
            </w:r>
          </w:p>
          <w:p w14:paraId="65176821" w14:textId="720A7579" w:rsidR="00C92C87" w:rsidRPr="00095EDB" w:rsidRDefault="005532AE"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Registro de </w:t>
            </w:r>
            <w:r w:rsidR="00C92C87" w:rsidRPr="00095EDB">
              <w:rPr>
                <w:sz w:val="16"/>
                <w:szCs w:val="16"/>
                <w:lang w:val="es-CL"/>
              </w:rPr>
              <w:t>toneladas de residuos dispuestas en relleno sanitario.</w:t>
            </w:r>
          </w:p>
          <w:p w14:paraId="0E4CC9C5" w14:textId="14E0A380"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Registros de Material Reciclado </w:t>
            </w:r>
            <w:r w:rsidR="00320FBE" w:rsidRPr="00095EDB">
              <w:rPr>
                <w:sz w:val="16"/>
                <w:szCs w:val="16"/>
                <w:lang w:val="es-CL"/>
              </w:rPr>
              <w:t xml:space="preserve">(Cartón, vidrio, plásticos, </w:t>
            </w:r>
            <w:r w:rsidR="006829B6" w:rsidRPr="00095EDB">
              <w:rPr>
                <w:sz w:val="16"/>
                <w:szCs w:val="16"/>
                <w:lang w:val="es-CL"/>
              </w:rPr>
              <w:t>etc.</w:t>
            </w:r>
            <w:r w:rsidRPr="00095EDB">
              <w:rPr>
                <w:sz w:val="16"/>
                <w:szCs w:val="16"/>
                <w:lang w:val="es-CL"/>
              </w:rPr>
              <w:t>)</w:t>
            </w:r>
          </w:p>
          <w:p w14:paraId="10518D77" w14:textId="389F26C2"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Implementación de punto de limpio </w:t>
            </w:r>
            <w:r w:rsidR="006829B6" w:rsidRPr="00095EDB">
              <w:rPr>
                <w:sz w:val="16"/>
                <w:szCs w:val="16"/>
                <w:lang w:val="es-CL"/>
              </w:rPr>
              <w:t xml:space="preserve">para </w:t>
            </w:r>
            <w:r w:rsidRPr="00095EDB">
              <w:rPr>
                <w:sz w:val="16"/>
                <w:szCs w:val="16"/>
                <w:lang w:val="es-CL"/>
              </w:rPr>
              <w:t>reciclaje.</w:t>
            </w:r>
          </w:p>
          <w:p w14:paraId="4C4E784C" w14:textId="1052C1E4"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Declaración de residuos en sistema SINADER.</w:t>
            </w:r>
          </w:p>
        </w:tc>
        <w:tc>
          <w:tcPr>
            <w:tcW w:w="503" w:type="pct"/>
            <w:vAlign w:val="center"/>
          </w:tcPr>
          <w:p w14:paraId="7969D658" w14:textId="6B944C13" w:rsidR="00C92C87" w:rsidRPr="00095EDB" w:rsidRDefault="00C878A5" w:rsidP="00C878A5">
            <w:pPr>
              <w:pStyle w:val="Prrafodelista"/>
              <w:spacing w:before="0" w:after="0"/>
              <w:ind w:left="195"/>
              <w:rPr>
                <w:sz w:val="16"/>
                <w:szCs w:val="16"/>
                <w:lang w:val="es-CL"/>
              </w:rPr>
            </w:pPr>
            <w:r w:rsidRPr="00095EDB">
              <w:rPr>
                <w:sz w:val="16"/>
                <w:szCs w:val="16"/>
                <w:lang w:val="es-CL"/>
              </w:rPr>
              <w:t xml:space="preserve">   </w:t>
            </w:r>
            <w:r w:rsidR="006829B6" w:rsidRPr="00095EDB">
              <w:rPr>
                <w:sz w:val="16"/>
                <w:szCs w:val="16"/>
                <w:lang w:val="es-CL"/>
              </w:rPr>
              <w:t xml:space="preserve">   </w:t>
            </w:r>
            <w:r w:rsidR="00C92C87" w:rsidRPr="00095EDB">
              <w:rPr>
                <w:sz w:val="16"/>
                <w:szCs w:val="16"/>
                <w:lang w:val="es-CL"/>
              </w:rPr>
              <w:t>N.A.</w:t>
            </w:r>
          </w:p>
        </w:tc>
        <w:tc>
          <w:tcPr>
            <w:tcW w:w="455" w:type="pct"/>
            <w:vAlign w:val="center"/>
          </w:tcPr>
          <w:p w14:paraId="6C50ECE5" w14:textId="1AA25FD0" w:rsidR="00C92C87" w:rsidRPr="00095EDB" w:rsidRDefault="00C92C87" w:rsidP="0012326D">
            <w:pPr>
              <w:spacing w:before="0" w:after="0"/>
              <w:jc w:val="center"/>
              <w:rPr>
                <w:sz w:val="16"/>
                <w:szCs w:val="16"/>
                <w:lang w:val="es-CL"/>
              </w:rPr>
            </w:pPr>
            <w:r w:rsidRPr="00095EDB">
              <w:rPr>
                <w:sz w:val="16"/>
                <w:szCs w:val="16"/>
                <w:lang w:val="es-CL"/>
              </w:rPr>
              <w:t>Mensual</w:t>
            </w:r>
          </w:p>
        </w:tc>
        <w:tc>
          <w:tcPr>
            <w:tcW w:w="707" w:type="pct"/>
            <w:vAlign w:val="center"/>
          </w:tcPr>
          <w:p w14:paraId="779D0200" w14:textId="39D1F77B" w:rsidR="00C92C87" w:rsidRPr="00095EDB" w:rsidRDefault="00C92C87" w:rsidP="0012326D">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583441CF" w14:textId="77777777" w:rsidTr="00267A63">
        <w:trPr>
          <w:trHeight w:val="881"/>
        </w:trPr>
        <w:tc>
          <w:tcPr>
            <w:tcW w:w="544" w:type="pct"/>
            <w:vMerge/>
            <w:shd w:val="clear" w:color="auto" w:fill="F2F2F2" w:themeFill="background1" w:themeFillShade="F2"/>
            <w:vAlign w:val="center"/>
          </w:tcPr>
          <w:p w14:paraId="436347E6" w14:textId="77777777"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52CA17BF" w14:textId="56FB93DE" w:rsidR="00320FBE" w:rsidRPr="00095EDB" w:rsidRDefault="00320FBE" w:rsidP="005532AE">
            <w:pPr>
              <w:spacing w:before="0" w:after="0"/>
              <w:jc w:val="center"/>
              <w:rPr>
                <w:sz w:val="16"/>
                <w:szCs w:val="16"/>
                <w:lang w:val="es-CL"/>
              </w:rPr>
            </w:pPr>
            <w:r w:rsidRPr="00095EDB">
              <w:rPr>
                <w:sz w:val="16"/>
                <w:szCs w:val="16"/>
                <w:lang w:val="es-CL"/>
              </w:rPr>
              <w:t>Generación de Residuos Peligrosos</w:t>
            </w:r>
            <w:r w:rsidR="005532AE" w:rsidRPr="00095EDB">
              <w:rPr>
                <w:sz w:val="16"/>
                <w:szCs w:val="16"/>
                <w:lang w:val="es-CL"/>
              </w:rPr>
              <w:t xml:space="preserve"> </w:t>
            </w:r>
            <w:r w:rsidRPr="00095EDB">
              <w:rPr>
                <w:sz w:val="16"/>
                <w:szCs w:val="16"/>
                <w:lang w:val="es-CL"/>
              </w:rPr>
              <w:t>(RESPEL)</w:t>
            </w:r>
          </w:p>
        </w:tc>
        <w:tc>
          <w:tcPr>
            <w:tcW w:w="2015" w:type="pct"/>
            <w:vAlign w:val="center"/>
          </w:tcPr>
          <w:p w14:paraId="425E17CF" w14:textId="7F2454B6" w:rsidR="00320FBE"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Almacenamiento de RESPEL en</w:t>
            </w:r>
            <w:r w:rsidR="00320FBE" w:rsidRPr="00095EDB">
              <w:rPr>
                <w:sz w:val="16"/>
                <w:szCs w:val="16"/>
                <w:lang w:val="es-CL"/>
              </w:rPr>
              <w:t xml:space="preserve"> bodega</w:t>
            </w:r>
            <w:r w:rsidR="00C878A5" w:rsidRPr="00095EDB">
              <w:rPr>
                <w:sz w:val="16"/>
                <w:szCs w:val="16"/>
                <w:lang w:val="es-CL"/>
              </w:rPr>
              <w:t xml:space="preserve"> conforme a</w:t>
            </w:r>
            <w:r w:rsidR="00320FBE" w:rsidRPr="00095EDB">
              <w:rPr>
                <w:sz w:val="16"/>
                <w:szCs w:val="16"/>
                <w:lang w:val="es-CL"/>
              </w:rPr>
              <w:t xml:space="preserve"> DS 148</w:t>
            </w:r>
            <w:r w:rsidR="00C878A5" w:rsidRPr="00095EDB">
              <w:rPr>
                <w:sz w:val="16"/>
                <w:szCs w:val="16"/>
                <w:lang w:val="es-CL"/>
              </w:rPr>
              <w:t>.</w:t>
            </w:r>
          </w:p>
          <w:p w14:paraId="2FD2C0CE" w14:textId="2E449A41" w:rsidR="00073284"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Disponibilidad de Kit de Emergencia anti derrames.</w:t>
            </w:r>
          </w:p>
          <w:p w14:paraId="498585C9" w14:textId="5340849C" w:rsidR="00320FBE"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Registro de</w:t>
            </w:r>
            <w:r w:rsidR="00320FBE" w:rsidRPr="00095EDB">
              <w:rPr>
                <w:sz w:val="16"/>
                <w:szCs w:val="16"/>
                <w:lang w:val="es-CL"/>
              </w:rPr>
              <w:t xml:space="preserve"> toneladas dispuestas en sitios autorizados</w:t>
            </w:r>
            <w:r w:rsidRPr="00095EDB">
              <w:rPr>
                <w:sz w:val="16"/>
                <w:szCs w:val="16"/>
                <w:lang w:val="es-CL"/>
              </w:rPr>
              <w:t xml:space="preserve"> por la autoridad</w:t>
            </w:r>
          </w:p>
          <w:p w14:paraId="2DFDE862" w14:textId="3D04CCAC"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Declaración de residuos en sistema SIDREP</w:t>
            </w:r>
            <w:r w:rsidR="00C878A5" w:rsidRPr="00095EDB">
              <w:rPr>
                <w:sz w:val="16"/>
                <w:szCs w:val="16"/>
                <w:lang w:val="es-CL"/>
              </w:rPr>
              <w:t>.</w:t>
            </w:r>
          </w:p>
        </w:tc>
        <w:tc>
          <w:tcPr>
            <w:tcW w:w="503" w:type="pct"/>
            <w:vAlign w:val="center"/>
          </w:tcPr>
          <w:p w14:paraId="00C8C3F5" w14:textId="46F59C4D"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31124501" w14:textId="4E57E6C9" w:rsidR="00320FBE" w:rsidRPr="00095EDB" w:rsidRDefault="00320FBE" w:rsidP="00320FBE">
            <w:pPr>
              <w:spacing w:before="0" w:after="0"/>
              <w:jc w:val="center"/>
              <w:rPr>
                <w:sz w:val="16"/>
                <w:szCs w:val="16"/>
                <w:lang w:val="es-CL"/>
              </w:rPr>
            </w:pPr>
            <w:r w:rsidRPr="00095EDB">
              <w:rPr>
                <w:sz w:val="16"/>
                <w:szCs w:val="16"/>
                <w:lang w:val="es-CL"/>
              </w:rPr>
              <w:t>Semestral</w:t>
            </w:r>
          </w:p>
        </w:tc>
        <w:tc>
          <w:tcPr>
            <w:tcW w:w="707" w:type="pct"/>
            <w:vAlign w:val="center"/>
          </w:tcPr>
          <w:p w14:paraId="24EDF748" w14:textId="3AA1D90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0422CF87" w14:textId="5764E1B3" w:rsidTr="00267A63">
        <w:trPr>
          <w:trHeight w:val="640"/>
        </w:trPr>
        <w:tc>
          <w:tcPr>
            <w:tcW w:w="544" w:type="pct"/>
            <w:vMerge/>
            <w:shd w:val="clear" w:color="auto" w:fill="F2F2F2" w:themeFill="background1" w:themeFillShade="F2"/>
            <w:vAlign w:val="center"/>
          </w:tcPr>
          <w:p w14:paraId="6DF25138" w14:textId="0A1D4249"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2D6AB853" w14:textId="2C21DA83" w:rsidR="00320FBE" w:rsidRPr="00095EDB" w:rsidRDefault="00320FBE" w:rsidP="00320FBE">
            <w:pPr>
              <w:spacing w:before="0" w:after="0"/>
              <w:jc w:val="center"/>
              <w:rPr>
                <w:sz w:val="16"/>
                <w:szCs w:val="16"/>
                <w:lang w:val="es-CL"/>
              </w:rPr>
            </w:pPr>
            <w:r w:rsidRPr="00095EDB">
              <w:rPr>
                <w:sz w:val="16"/>
                <w:szCs w:val="16"/>
                <w:lang w:val="es-CL"/>
              </w:rPr>
              <w:t xml:space="preserve">Generación de Lodos </w:t>
            </w:r>
            <w:r w:rsidR="005532AE" w:rsidRPr="00095EDB">
              <w:rPr>
                <w:sz w:val="16"/>
                <w:szCs w:val="16"/>
                <w:lang w:val="es-CL"/>
              </w:rPr>
              <w:t>grasos</w:t>
            </w:r>
          </w:p>
        </w:tc>
        <w:tc>
          <w:tcPr>
            <w:tcW w:w="2015" w:type="pct"/>
            <w:vAlign w:val="center"/>
          </w:tcPr>
          <w:p w14:paraId="19334436" w14:textId="0803442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Registro de retiros lodos </w:t>
            </w:r>
            <w:r w:rsidR="005532AE" w:rsidRPr="00095EDB">
              <w:rPr>
                <w:sz w:val="16"/>
                <w:szCs w:val="16"/>
                <w:lang w:val="es-CL"/>
              </w:rPr>
              <w:t xml:space="preserve">grasos </w:t>
            </w:r>
            <w:r w:rsidRPr="00095EDB">
              <w:rPr>
                <w:sz w:val="16"/>
                <w:szCs w:val="16"/>
                <w:lang w:val="es-CL"/>
              </w:rPr>
              <w:t>enviados a relleno Sanitario.</w:t>
            </w:r>
          </w:p>
          <w:p w14:paraId="43631C69" w14:textId="77777777"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Declaración de residuos en sistema SINADER.</w:t>
            </w:r>
          </w:p>
          <w:p w14:paraId="33253894" w14:textId="7035D152" w:rsidR="001F0CCB" w:rsidRPr="00095EDB" w:rsidRDefault="001F0CCB" w:rsidP="00320FBE">
            <w:pPr>
              <w:pStyle w:val="Prrafodelista"/>
              <w:numPr>
                <w:ilvl w:val="0"/>
                <w:numId w:val="43"/>
              </w:numPr>
              <w:spacing w:before="0" w:after="0"/>
              <w:ind w:left="195" w:hanging="283"/>
              <w:jc w:val="left"/>
              <w:rPr>
                <w:sz w:val="16"/>
                <w:szCs w:val="16"/>
                <w:lang w:val="es-CL"/>
              </w:rPr>
            </w:pPr>
            <w:r w:rsidRPr="00095EDB">
              <w:rPr>
                <w:sz w:val="16"/>
                <w:szCs w:val="16"/>
                <w:lang w:val="es-CL"/>
              </w:rPr>
              <w:t>Informe técnico de estado y limpieza de cámaras</w:t>
            </w:r>
            <w:r w:rsidR="00073284" w:rsidRPr="00095EDB">
              <w:rPr>
                <w:sz w:val="16"/>
                <w:szCs w:val="16"/>
                <w:lang w:val="es-CL"/>
              </w:rPr>
              <w:t xml:space="preserve"> T1</w:t>
            </w:r>
          </w:p>
        </w:tc>
        <w:tc>
          <w:tcPr>
            <w:tcW w:w="503" w:type="pct"/>
            <w:vAlign w:val="center"/>
          </w:tcPr>
          <w:p w14:paraId="5ECAE350" w14:textId="577A101C"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70FA59F3" w14:textId="60081F4C" w:rsidR="00320FBE" w:rsidRPr="00095EDB" w:rsidRDefault="00320FBE" w:rsidP="00320FBE">
            <w:pPr>
              <w:spacing w:before="0" w:after="0"/>
              <w:jc w:val="center"/>
              <w:rPr>
                <w:sz w:val="16"/>
                <w:szCs w:val="16"/>
                <w:lang w:val="es-CL"/>
              </w:rPr>
            </w:pPr>
            <w:r w:rsidRPr="00095EDB">
              <w:rPr>
                <w:sz w:val="16"/>
                <w:szCs w:val="16"/>
                <w:lang w:val="es-CL"/>
              </w:rPr>
              <w:t xml:space="preserve">Según retiros </w:t>
            </w:r>
          </w:p>
        </w:tc>
        <w:tc>
          <w:tcPr>
            <w:tcW w:w="707" w:type="pct"/>
            <w:vAlign w:val="center"/>
          </w:tcPr>
          <w:p w14:paraId="6ED19173" w14:textId="56E230DF"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3BE644C0" w14:textId="539699A3" w:rsidTr="00267A63">
        <w:trPr>
          <w:trHeight w:val="809"/>
        </w:trPr>
        <w:tc>
          <w:tcPr>
            <w:tcW w:w="544" w:type="pct"/>
            <w:vMerge w:val="restart"/>
            <w:shd w:val="clear" w:color="auto" w:fill="F2F2F2" w:themeFill="background1" w:themeFillShade="F2"/>
            <w:vAlign w:val="center"/>
          </w:tcPr>
          <w:p w14:paraId="46801D06" w14:textId="77777777" w:rsidR="00320FBE" w:rsidRPr="00095EDB" w:rsidRDefault="00320FBE" w:rsidP="00320FBE">
            <w:pPr>
              <w:spacing w:before="0" w:after="0"/>
              <w:jc w:val="center"/>
              <w:rPr>
                <w:sz w:val="16"/>
                <w:szCs w:val="16"/>
                <w:lang w:val="es-CL"/>
              </w:rPr>
            </w:pPr>
            <w:r w:rsidRPr="00095EDB">
              <w:rPr>
                <w:sz w:val="16"/>
                <w:szCs w:val="16"/>
                <w:lang w:val="es-CL"/>
              </w:rPr>
              <w:t>Hidrología y calidad del agua</w:t>
            </w:r>
          </w:p>
        </w:tc>
        <w:tc>
          <w:tcPr>
            <w:tcW w:w="776" w:type="pct"/>
            <w:shd w:val="clear" w:color="auto" w:fill="F2F2F2" w:themeFill="background1" w:themeFillShade="F2"/>
            <w:vAlign w:val="center"/>
          </w:tcPr>
          <w:p w14:paraId="6D87AE34" w14:textId="62EE7DB0" w:rsidR="00320FBE" w:rsidRPr="00095EDB" w:rsidRDefault="005532AE" w:rsidP="00320FBE">
            <w:pPr>
              <w:spacing w:before="0" w:after="0"/>
              <w:jc w:val="center"/>
              <w:rPr>
                <w:sz w:val="16"/>
                <w:szCs w:val="16"/>
                <w:lang w:val="es-CL"/>
              </w:rPr>
            </w:pPr>
            <w:r w:rsidRPr="00095EDB">
              <w:rPr>
                <w:sz w:val="16"/>
                <w:szCs w:val="16"/>
                <w:lang w:val="es-CL"/>
              </w:rPr>
              <w:t>Generación de Lodos deshidratados PTAS</w:t>
            </w:r>
          </w:p>
        </w:tc>
        <w:tc>
          <w:tcPr>
            <w:tcW w:w="2015" w:type="pct"/>
            <w:vAlign w:val="center"/>
          </w:tcPr>
          <w:p w14:paraId="426E1696" w14:textId="6F828F83"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y operación PTAS</w:t>
            </w:r>
          </w:p>
          <w:p w14:paraId="4F40310A" w14:textId="2D27D4D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Registro de retiros lodos </w:t>
            </w:r>
            <w:r w:rsidR="005532AE" w:rsidRPr="00095EDB">
              <w:rPr>
                <w:sz w:val="16"/>
                <w:szCs w:val="16"/>
                <w:lang w:val="es-CL"/>
              </w:rPr>
              <w:t>deshidratados</w:t>
            </w:r>
            <w:r w:rsidRPr="00095EDB">
              <w:rPr>
                <w:sz w:val="16"/>
                <w:szCs w:val="16"/>
                <w:lang w:val="es-CL"/>
              </w:rPr>
              <w:t xml:space="preserve"> enviados a relleno Sanitario.</w:t>
            </w:r>
          </w:p>
          <w:p w14:paraId="1114760A" w14:textId="26A7F38F" w:rsidR="00320FBE" w:rsidRPr="00095EDB" w:rsidRDefault="00320FBE" w:rsidP="001F0CCB">
            <w:pPr>
              <w:pStyle w:val="Prrafodelista"/>
              <w:numPr>
                <w:ilvl w:val="0"/>
                <w:numId w:val="43"/>
              </w:numPr>
              <w:spacing w:before="0" w:after="0"/>
              <w:ind w:left="195" w:hanging="283"/>
              <w:jc w:val="left"/>
              <w:rPr>
                <w:sz w:val="16"/>
                <w:szCs w:val="16"/>
                <w:lang w:val="es-CL"/>
              </w:rPr>
            </w:pPr>
            <w:r w:rsidRPr="00095EDB">
              <w:rPr>
                <w:sz w:val="16"/>
                <w:szCs w:val="16"/>
                <w:lang w:val="es-CL"/>
              </w:rPr>
              <w:t xml:space="preserve">Declaración de residuos en sistema SINADER </w:t>
            </w:r>
          </w:p>
        </w:tc>
        <w:tc>
          <w:tcPr>
            <w:tcW w:w="503" w:type="pct"/>
            <w:vAlign w:val="center"/>
          </w:tcPr>
          <w:p w14:paraId="39016FE4" w14:textId="7E1230B2"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3ED1DD5A" w14:textId="700C1076" w:rsidR="00320FBE" w:rsidRPr="00095EDB" w:rsidRDefault="00320FBE" w:rsidP="00320FBE">
            <w:pPr>
              <w:spacing w:before="0" w:after="0"/>
              <w:jc w:val="center"/>
              <w:rPr>
                <w:sz w:val="16"/>
                <w:szCs w:val="16"/>
                <w:lang w:val="es-CL"/>
              </w:rPr>
            </w:pPr>
            <w:r w:rsidRPr="00095EDB">
              <w:rPr>
                <w:sz w:val="16"/>
                <w:szCs w:val="16"/>
                <w:lang w:val="es-CL"/>
              </w:rPr>
              <w:t>Cada vez</w:t>
            </w:r>
          </w:p>
        </w:tc>
        <w:tc>
          <w:tcPr>
            <w:tcW w:w="707" w:type="pct"/>
            <w:vAlign w:val="center"/>
          </w:tcPr>
          <w:p w14:paraId="57CA8D75" w14:textId="630E5547" w:rsidR="00320FBE" w:rsidRPr="00095EDB" w:rsidRDefault="001F0CCB"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5006FABF" w14:textId="12C96551" w:rsidTr="00267A63">
        <w:trPr>
          <w:trHeight w:val="820"/>
        </w:trPr>
        <w:tc>
          <w:tcPr>
            <w:tcW w:w="544" w:type="pct"/>
            <w:vMerge/>
            <w:shd w:val="clear" w:color="auto" w:fill="F2F2F2" w:themeFill="background1" w:themeFillShade="F2"/>
            <w:vAlign w:val="center"/>
          </w:tcPr>
          <w:p w14:paraId="19D9B525" w14:textId="77777777"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1ACF8817" w14:textId="04DA9907" w:rsidR="00320FBE" w:rsidRPr="00095EDB" w:rsidRDefault="00C878A5" w:rsidP="00320FBE">
            <w:pPr>
              <w:spacing w:before="0" w:after="0"/>
              <w:jc w:val="center"/>
              <w:rPr>
                <w:sz w:val="16"/>
                <w:szCs w:val="16"/>
                <w:lang w:val="es-CL"/>
              </w:rPr>
            </w:pPr>
            <w:r w:rsidRPr="00095EDB">
              <w:rPr>
                <w:sz w:val="16"/>
                <w:szCs w:val="16"/>
                <w:lang w:val="es-CL"/>
              </w:rPr>
              <w:t xml:space="preserve">Generación de agua </w:t>
            </w:r>
            <w:r w:rsidR="001F0CCB" w:rsidRPr="00095EDB">
              <w:rPr>
                <w:sz w:val="16"/>
                <w:szCs w:val="16"/>
                <w:lang w:val="es-CL"/>
              </w:rPr>
              <w:t xml:space="preserve">potable - </w:t>
            </w:r>
            <w:r w:rsidR="005532AE" w:rsidRPr="00095EDB">
              <w:rPr>
                <w:sz w:val="16"/>
                <w:szCs w:val="16"/>
                <w:lang w:val="es-CL"/>
              </w:rPr>
              <w:t>PAP</w:t>
            </w:r>
          </w:p>
        </w:tc>
        <w:tc>
          <w:tcPr>
            <w:tcW w:w="2015" w:type="pct"/>
            <w:vAlign w:val="center"/>
          </w:tcPr>
          <w:p w14:paraId="22909C66" w14:textId="2A52947B"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y operación PAP</w:t>
            </w:r>
          </w:p>
          <w:p w14:paraId="5FCF89C7" w14:textId="0A442620" w:rsidR="005532AE" w:rsidRPr="00095EDB" w:rsidRDefault="005532AE" w:rsidP="005532AE">
            <w:pPr>
              <w:pStyle w:val="Prrafodelista"/>
              <w:numPr>
                <w:ilvl w:val="0"/>
                <w:numId w:val="43"/>
              </w:numPr>
              <w:spacing w:before="0" w:after="0"/>
              <w:ind w:left="195" w:hanging="283"/>
              <w:jc w:val="left"/>
              <w:rPr>
                <w:sz w:val="16"/>
                <w:szCs w:val="16"/>
                <w:lang w:val="es-CL"/>
              </w:rPr>
            </w:pPr>
            <w:r w:rsidRPr="00095EDB">
              <w:rPr>
                <w:sz w:val="16"/>
                <w:szCs w:val="16"/>
                <w:lang w:val="es-CL"/>
              </w:rPr>
              <w:t>Monitoreo de parámetros normados según NCH 409</w:t>
            </w:r>
          </w:p>
          <w:p w14:paraId="28395DC2" w14:textId="0877414B" w:rsidR="005532AE" w:rsidRPr="00095EDB" w:rsidRDefault="005532A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Monitoreo </w:t>
            </w:r>
            <w:r w:rsidR="001F0CCB" w:rsidRPr="00095EDB">
              <w:rPr>
                <w:sz w:val="16"/>
                <w:szCs w:val="16"/>
                <w:lang w:val="es-CL"/>
              </w:rPr>
              <w:t xml:space="preserve">Interno </w:t>
            </w:r>
            <w:r w:rsidRPr="00095EDB">
              <w:rPr>
                <w:sz w:val="16"/>
                <w:szCs w:val="16"/>
                <w:lang w:val="es-CL"/>
              </w:rPr>
              <w:t>de Niveles estáticos de pozos de captación</w:t>
            </w:r>
            <w:r w:rsidR="001F0CCB" w:rsidRPr="00095EDB">
              <w:rPr>
                <w:sz w:val="16"/>
                <w:szCs w:val="16"/>
                <w:lang w:val="es-CL"/>
              </w:rPr>
              <w:t>.</w:t>
            </w:r>
          </w:p>
        </w:tc>
        <w:tc>
          <w:tcPr>
            <w:tcW w:w="503" w:type="pct"/>
            <w:vAlign w:val="center"/>
          </w:tcPr>
          <w:p w14:paraId="52DF8009" w14:textId="77777777" w:rsidR="00C878A5" w:rsidRPr="00095EDB" w:rsidRDefault="00C878A5" w:rsidP="00320FBE">
            <w:pPr>
              <w:spacing w:before="0" w:after="0"/>
              <w:jc w:val="center"/>
              <w:rPr>
                <w:sz w:val="16"/>
                <w:szCs w:val="16"/>
                <w:lang w:val="es-CL"/>
              </w:rPr>
            </w:pPr>
            <w:r w:rsidRPr="00095EDB">
              <w:rPr>
                <w:sz w:val="16"/>
                <w:szCs w:val="16"/>
                <w:lang w:val="es-CL"/>
              </w:rPr>
              <w:t xml:space="preserve">Según </w:t>
            </w:r>
          </w:p>
          <w:p w14:paraId="76BAA2FD" w14:textId="75F854F0" w:rsidR="00320FBE" w:rsidRPr="00095EDB" w:rsidRDefault="00C878A5" w:rsidP="00320FBE">
            <w:pPr>
              <w:spacing w:before="0" w:after="0"/>
              <w:jc w:val="center"/>
              <w:rPr>
                <w:sz w:val="16"/>
                <w:szCs w:val="16"/>
                <w:lang w:val="es-CL"/>
              </w:rPr>
            </w:pPr>
            <w:r w:rsidRPr="00095EDB">
              <w:rPr>
                <w:sz w:val="16"/>
                <w:szCs w:val="16"/>
                <w:lang w:val="es-CL"/>
              </w:rPr>
              <w:t>NCh 409</w:t>
            </w:r>
          </w:p>
        </w:tc>
        <w:tc>
          <w:tcPr>
            <w:tcW w:w="455" w:type="pct"/>
            <w:vAlign w:val="center"/>
          </w:tcPr>
          <w:p w14:paraId="446005AE" w14:textId="016BFD2B" w:rsidR="00320FBE" w:rsidRPr="00095EDB" w:rsidRDefault="00320FBE" w:rsidP="00320FBE">
            <w:pPr>
              <w:spacing w:before="0" w:after="0"/>
              <w:jc w:val="center"/>
              <w:rPr>
                <w:sz w:val="16"/>
                <w:szCs w:val="16"/>
                <w:lang w:val="es-CL"/>
              </w:rPr>
            </w:pPr>
            <w:r w:rsidRPr="00095EDB">
              <w:rPr>
                <w:sz w:val="16"/>
                <w:szCs w:val="16"/>
                <w:lang w:val="es-CL"/>
              </w:rPr>
              <w:t>Mensual</w:t>
            </w:r>
          </w:p>
        </w:tc>
        <w:tc>
          <w:tcPr>
            <w:tcW w:w="707" w:type="pct"/>
            <w:vAlign w:val="center"/>
          </w:tcPr>
          <w:p w14:paraId="09BC61F9" w14:textId="77777777"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Seremi Salud</w:t>
            </w:r>
          </w:p>
          <w:p w14:paraId="6C4FD08F" w14:textId="1B0751A5"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SMA</w:t>
            </w:r>
          </w:p>
        </w:tc>
      </w:tr>
      <w:tr w:rsidR="00320FBE" w:rsidRPr="00095EDB" w14:paraId="493341F6" w14:textId="77777777" w:rsidTr="00267A63">
        <w:trPr>
          <w:trHeight w:val="491"/>
        </w:trPr>
        <w:tc>
          <w:tcPr>
            <w:tcW w:w="544" w:type="pct"/>
            <w:vMerge/>
            <w:tcBorders>
              <w:bottom w:val="single" w:sz="4" w:space="0" w:color="D9D9D9" w:themeColor="background1" w:themeShade="D9"/>
            </w:tcBorders>
            <w:shd w:val="clear" w:color="auto" w:fill="F2F2F2" w:themeFill="background1" w:themeFillShade="F2"/>
            <w:vAlign w:val="center"/>
          </w:tcPr>
          <w:p w14:paraId="36008304" w14:textId="77777777" w:rsidR="00320FBE" w:rsidRPr="00095EDB" w:rsidRDefault="00320FBE" w:rsidP="00320FBE">
            <w:pPr>
              <w:spacing w:before="0" w:after="0"/>
              <w:jc w:val="center"/>
              <w:rPr>
                <w:sz w:val="16"/>
                <w:szCs w:val="16"/>
                <w:lang w:val="es-CL"/>
              </w:rPr>
            </w:pPr>
          </w:p>
        </w:tc>
        <w:tc>
          <w:tcPr>
            <w:tcW w:w="776" w:type="pct"/>
            <w:tcBorders>
              <w:bottom w:val="single" w:sz="4" w:space="0" w:color="D9D9D9" w:themeColor="background1" w:themeShade="D9"/>
            </w:tcBorders>
            <w:shd w:val="clear" w:color="auto" w:fill="F2F2F2" w:themeFill="background1" w:themeFillShade="F2"/>
            <w:vAlign w:val="center"/>
          </w:tcPr>
          <w:p w14:paraId="4CAF08B8" w14:textId="53B8F076" w:rsidR="00320FBE" w:rsidRPr="00095EDB" w:rsidRDefault="00320FBE" w:rsidP="00320FBE">
            <w:pPr>
              <w:spacing w:before="0" w:after="0"/>
              <w:jc w:val="center"/>
              <w:rPr>
                <w:sz w:val="16"/>
                <w:szCs w:val="16"/>
                <w:lang w:val="es-CL"/>
              </w:rPr>
            </w:pPr>
            <w:r w:rsidRPr="00095EDB">
              <w:rPr>
                <w:sz w:val="16"/>
                <w:szCs w:val="16"/>
                <w:lang w:val="es-CL"/>
              </w:rPr>
              <w:t>Generación de Aguas Servidas</w:t>
            </w:r>
            <w:r w:rsidR="005532AE" w:rsidRPr="00095EDB">
              <w:rPr>
                <w:sz w:val="16"/>
                <w:szCs w:val="16"/>
                <w:lang w:val="es-CL"/>
              </w:rPr>
              <w:t xml:space="preserve"> PTAS</w:t>
            </w:r>
          </w:p>
        </w:tc>
        <w:tc>
          <w:tcPr>
            <w:tcW w:w="2015" w:type="pct"/>
            <w:tcBorders>
              <w:bottom w:val="single" w:sz="4" w:space="0" w:color="D9D9D9" w:themeColor="background1" w:themeShade="D9"/>
            </w:tcBorders>
            <w:vAlign w:val="center"/>
          </w:tcPr>
          <w:p w14:paraId="173A1EA5" w14:textId="6BDAE335" w:rsidR="006829B6" w:rsidRPr="00095EDB" w:rsidRDefault="006829B6" w:rsidP="00320FBE">
            <w:pPr>
              <w:pStyle w:val="Prrafodelista"/>
              <w:numPr>
                <w:ilvl w:val="0"/>
                <w:numId w:val="43"/>
              </w:numPr>
              <w:spacing w:before="0" w:after="0"/>
              <w:ind w:left="195" w:hanging="283"/>
              <w:jc w:val="left"/>
              <w:rPr>
                <w:sz w:val="16"/>
                <w:szCs w:val="16"/>
                <w:lang w:val="es-CL"/>
              </w:rPr>
            </w:pPr>
            <w:r w:rsidRPr="00095EDB">
              <w:rPr>
                <w:sz w:val="16"/>
                <w:szCs w:val="16"/>
                <w:lang w:val="es-CL"/>
              </w:rPr>
              <w:t>Contrato de Mantenimiento y operación PTAS</w:t>
            </w:r>
          </w:p>
          <w:p w14:paraId="627DC95A" w14:textId="6B9678D8" w:rsidR="00320FBE" w:rsidRPr="00095EDB" w:rsidRDefault="00320FBE" w:rsidP="006829B6">
            <w:pPr>
              <w:pStyle w:val="Prrafodelista"/>
              <w:numPr>
                <w:ilvl w:val="0"/>
                <w:numId w:val="43"/>
              </w:numPr>
              <w:spacing w:before="0" w:after="0"/>
              <w:ind w:left="195" w:hanging="283"/>
              <w:jc w:val="left"/>
              <w:rPr>
                <w:sz w:val="16"/>
                <w:szCs w:val="16"/>
                <w:lang w:val="es-CL"/>
              </w:rPr>
            </w:pPr>
            <w:r w:rsidRPr="00095EDB">
              <w:rPr>
                <w:sz w:val="16"/>
                <w:szCs w:val="16"/>
                <w:lang w:val="es-CL"/>
              </w:rPr>
              <w:t>Monitoreo de parámetros normados por el DS 90.</w:t>
            </w:r>
          </w:p>
        </w:tc>
        <w:tc>
          <w:tcPr>
            <w:tcW w:w="503" w:type="pct"/>
            <w:tcBorders>
              <w:bottom w:val="single" w:sz="4" w:space="0" w:color="D9D9D9" w:themeColor="background1" w:themeShade="D9"/>
            </w:tcBorders>
            <w:vAlign w:val="center"/>
          </w:tcPr>
          <w:p w14:paraId="0EA26F52" w14:textId="0876D6E0" w:rsidR="00320FBE" w:rsidRPr="00095EDB" w:rsidRDefault="00320FBE" w:rsidP="00320FBE">
            <w:pPr>
              <w:spacing w:before="0" w:after="0"/>
              <w:jc w:val="center"/>
              <w:rPr>
                <w:sz w:val="16"/>
                <w:szCs w:val="16"/>
                <w:lang w:val="es-CL"/>
              </w:rPr>
            </w:pPr>
            <w:r w:rsidRPr="00095EDB">
              <w:rPr>
                <w:sz w:val="16"/>
                <w:szCs w:val="16"/>
                <w:lang w:val="es-CL"/>
              </w:rPr>
              <w:t>Según Tabla 2 del D.S. 90/00</w:t>
            </w:r>
          </w:p>
        </w:tc>
        <w:tc>
          <w:tcPr>
            <w:tcW w:w="455" w:type="pct"/>
            <w:tcBorders>
              <w:bottom w:val="single" w:sz="4" w:space="0" w:color="D9D9D9" w:themeColor="background1" w:themeShade="D9"/>
            </w:tcBorders>
            <w:vAlign w:val="center"/>
          </w:tcPr>
          <w:p w14:paraId="0895464E" w14:textId="64A0F893" w:rsidR="00320FBE" w:rsidRPr="00095EDB" w:rsidRDefault="00320FBE" w:rsidP="00320FBE">
            <w:pPr>
              <w:spacing w:before="0" w:after="0"/>
              <w:jc w:val="center"/>
              <w:rPr>
                <w:sz w:val="16"/>
                <w:szCs w:val="16"/>
                <w:lang w:val="es-CL"/>
              </w:rPr>
            </w:pPr>
            <w:r w:rsidRPr="00095EDB">
              <w:rPr>
                <w:sz w:val="16"/>
                <w:szCs w:val="16"/>
                <w:lang w:val="es-CL"/>
              </w:rPr>
              <w:t>Mensual</w:t>
            </w:r>
          </w:p>
        </w:tc>
        <w:tc>
          <w:tcPr>
            <w:tcW w:w="707" w:type="pct"/>
            <w:tcBorders>
              <w:bottom w:val="single" w:sz="4" w:space="0" w:color="D9D9D9" w:themeColor="background1" w:themeShade="D9"/>
            </w:tcBorders>
            <w:vAlign w:val="center"/>
          </w:tcPr>
          <w:p w14:paraId="3B79C2CF" w14:textId="4B90DEF4"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Seremi M.A.</w:t>
            </w:r>
          </w:p>
        </w:tc>
      </w:tr>
      <w:tr w:rsidR="00C878A5" w:rsidRPr="00095EDB" w14:paraId="5C76B3D1" w14:textId="77777777" w:rsidTr="00267A63">
        <w:trPr>
          <w:trHeight w:val="876"/>
        </w:trPr>
        <w:tc>
          <w:tcPr>
            <w:tcW w:w="544" w:type="pct"/>
            <w:shd w:val="clear" w:color="auto" w:fill="F2F2F2" w:themeFill="background1" w:themeFillShade="F2"/>
            <w:vAlign w:val="center"/>
          </w:tcPr>
          <w:p w14:paraId="795DEA7B" w14:textId="662018E4" w:rsidR="00C878A5" w:rsidRPr="00095EDB" w:rsidRDefault="00C878A5" w:rsidP="00C878A5">
            <w:pPr>
              <w:spacing w:before="0" w:after="0"/>
              <w:jc w:val="center"/>
              <w:rPr>
                <w:sz w:val="16"/>
                <w:szCs w:val="16"/>
                <w:lang w:val="es-CL"/>
              </w:rPr>
            </w:pPr>
            <w:r w:rsidRPr="00095EDB">
              <w:rPr>
                <w:sz w:val="16"/>
                <w:szCs w:val="16"/>
                <w:lang w:val="es-CL"/>
              </w:rPr>
              <w:t xml:space="preserve">Vegetación y </w:t>
            </w:r>
            <w:r w:rsidR="006829B6" w:rsidRPr="00095EDB">
              <w:rPr>
                <w:sz w:val="16"/>
                <w:szCs w:val="16"/>
                <w:lang w:val="es-CL"/>
              </w:rPr>
              <w:t>Paisaje</w:t>
            </w:r>
          </w:p>
        </w:tc>
        <w:tc>
          <w:tcPr>
            <w:tcW w:w="776" w:type="pct"/>
            <w:shd w:val="clear" w:color="auto" w:fill="F2F2F2" w:themeFill="background1" w:themeFillShade="F2"/>
            <w:vAlign w:val="center"/>
          </w:tcPr>
          <w:p w14:paraId="22F972C3" w14:textId="29F4ACE1" w:rsidR="00C878A5" w:rsidRPr="00095EDB" w:rsidRDefault="004D6DD7" w:rsidP="00D03085">
            <w:pPr>
              <w:jc w:val="center"/>
              <w:rPr>
                <w:sz w:val="16"/>
                <w:szCs w:val="16"/>
                <w:lang w:val="es-CL"/>
              </w:rPr>
            </w:pPr>
            <w:r w:rsidRPr="00095EDB">
              <w:rPr>
                <w:sz w:val="16"/>
                <w:szCs w:val="16"/>
                <w:lang w:val="es-CL"/>
              </w:rPr>
              <w:t>Alteración de</w:t>
            </w:r>
            <w:r w:rsidR="00D03085" w:rsidRPr="00095EDB">
              <w:rPr>
                <w:sz w:val="16"/>
                <w:szCs w:val="16"/>
                <w:lang w:val="es-CL"/>
              </w:rPr>
              <w:t xml:space="preserve"> vegetación y áreas verdes </w:t>
            </w:r>
          </w:p>
        </w:tc>
        <w:tc>
          <w:tcPr>
            <w:tcW w:w="2015" w:type="pct"/>
            <w:vAlign w:val="center"/>
          </w:tcPr>
          <w:p w14:paraId="4FE81857" w14:textId="27E5154D"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de áreas verdes (Corte, riego, desmalezado, Fumigación &amp; Fertilización</w:t>
            </w:r>
            <w:r w:rsidR="001F0CCB" w:rsidRPr="00095EDB">
              <w:rPr>
                <w:sz w:val="16"/>
                <w:szCs w:val="16"/>
                <w:lang w:val="es-CL"/>
              </w:rPr>
              <w:t>)</w:t>
            </w:r>
          </w:p>
          <w:p w14:paraId="56B462E7" w14:textId="168AE62E" w:rsidR="005532AE"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Ejecución de proyectos de Paisajismo </w:t>
            </w:r>
            <w:r w:rsidR="004D6DD7" w:rsidRPr="00095EDB">
              <w:rPr>
                <w:sz w:val="16"/>
                <w:szCs w:val="16"/>
                <w:lang w:val="es-CL"/>
              </w:rPr>
              <w:t>(</w:t>
            </w:r>
            <w:r w:rsidRPr="00095EDB">
              <w:rPr>
                <w:sz w:val="16"/>
                <w:szCs w:val="16"/>
                <w:lang w:val="es-CL"/>
              </w:rPr>
              <w:t xml:space="preserve">según </w:t>
            </w:r>
            <w:r w:rsidR="001F0CCB" w:rsidRPr="00095EDB">
              <w:rPr>
                <w:sz w:val="16"/>
                <w:szCs w:val="16"/>
                <w:lang w:val="es-CL"/>
              </w:rPr>
              <w:t>corresponda</w:t>
            </w:r>
            <w:r w:rsidR="004D6DD7" w:rsidRPr="00095EDB">
              <w:rPr>
                <w:sz w:val="16"/>
                <w:szCs w:val="16"/>
                <w:lang w:val="es-CL"/>
              </w:rPr>
              <w:t>)</w:t>
            </w:r>
          </w:p>
        </w:tc>
        <w:tc>
          <w:tcPr>
            <w:tcW w:w="503" w:type="pct"/>
            <w:vAlign w:val="center"/>
          </w:tcPr>
          <w:p w14:paraId="61431D5F" w14:textId="74B2D2C6" w:rsidR="00C878A5" w:rsidRPr="00095EDB" w:rsidRDefault="00C878A5" w:rsidP="00C878A5">
            <w:pPr>
              <w:spacing w:before="0" w:after="0"/>
              <w:jc w:val="center"/>
              <w:rPr>
                <w:sz w:val="16"/>
                <w:szCs w:val="16"/>
                <w:lang w:val="es-CL"/>
              </w:rPr>
            </w:pPr>
            <w:r w:rsidRPr="00095EDB">
              <w:rPr>
                <w:sz w:val="16"/>
                <w:szCs w:val="16"/>
                <w:lang w:val="es-CL"/>
              </w:rPr>
              <w:t>No aplica</w:t>
            </w:r>
          </w:p>
        </w:tc>
        <w:tc>
          <w:tcPr>
            <w:tcW w:w="455" w:type="pct"/>
            <w:vAlign w:val="center"/>
          </w:tcPr>
          <w:p w14:paraId="66CA9D1A" w14:textId="1B183087" w:rsidR="00C878A5" w:rsidRPr="00095EDB" w:rsidRDefault="00C878A5" w:rsidP="00C878A5">
            <w:pPr>
              <w:spacing w:before="0" w:after="0"/>
              <w:jc w:val="center"/>
              <w:rPr>
                <w:sz w:val="16"/>
                <w:szCs w:val="16"/>
                <w:lang w:val="es-CL"/>
              </w:rPr>
            </w:pPr>
            <w:r w:rsidRPr="00095EDB">
              <w:rPr>
                <w:sz w:val="16"/>
                <w:szCs w:val="16"/>
                <w:lang w:val="es-CL"/>
              </w:rPr>
              <w:t>Semestral</w:t>
            </w:r>
          </w:p>
        </w:tc>
        <w:tc>
          <w:tcPr>
            <w:tcW w:w="707" w:type="pct"/>
            <w:vAlign w:val="center"/>
          </w:tcPr>
          <w:p w14:paraId="05F9D540" w14:textId="4094C6DA" w:rsidR="00C878A5" w:rsidRPr="00095EDB" w:rsidRDefault="001F0CCB" w:rsidP="00C878A5">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bl>
    <w:p w14:paraId="46D9B93B" w14:textId="77777777" w:rsidR="00481991" w:rsidRPr="00E60484" w:rsidRDefault="00481991" w:rsidP="00483159">
      <w:pPr>
        <w:rPr>
          <w:szCs w:val="22"/>
          <w:lang w:val="es-CL"/>
        </w:rPr>
        <w:sectPr w:rsidR="00481991" w:rsidRPr="00E60484" w:rsidSect="00597B1B">
          <w:pgSz w:w="15842" w:h="12242" w:orient="landscape" w:code="1"/>
          <w:pgMar w:top="1418" w:right="1418" w:bottom="1418" w:left="1418" w:header="709" w:footer="709" w:gutter="0"/>
          <w:cols w:space="708"/>
          <w:docGrid w:linePitch="360"/>
        </w:sectPr>
      </w:pPr>
    </w:p>
    <w:p w14:paraId="16825DCB" w14:textId="4FB28EA3" w:rsidR="00483159" w:rsidRPr="00095EDB" w:rsidRDefault="00483159" w:rsidP="00D7384D">
      <w:pPr>
        <w:pStyle w:val="Ttulo2"/>
        <w:spacing w:after="120"/>
        <w:rPr>
          <w:rFonts w:cs="Arial"/>
          <w:sz w:val="22"/>
          <w:szCs w:val="22"/>
          <w:lang w:val="es-CL"/>
        </w:rPr>
      </w:pPr>
      <w:bookmarkStart w:id="115" w:name="_Toc419110878"/>
      <w:bookmarkStart w:id="116" w:name="_Toc486932673"/>
      <w:r w:rsidRPr="00095EDB">
        <w:rPr>
          <w:rFonts w:cs="Arial"/>
          <w:sz w:val="22"/>
          <w:szCs w:val="22"/>
          <w:lang w:val="es-CL"/>
        </w:rPr>
        <w:t>Plan de Comunicación</w:t>
      </w:r>
      <w:bookmarkEnd w:id="115"/>
      <w:bookmarkEnd w:id="116"/>
    </w:p>
    <w:p w14:paraId="5346D602" w14:textId="5610634F" w:rsidR="00483159" w:rsidRPr="00095EDB" w:rsidRDefault="00483159" w:rsidP="00483159">
      <w:pPr>
        <w:rPr>
          <w:szCs w:val="22"/>
          <w:lang w:val="es-CL"/>
        </w:rPr>
      </w:pPr>
      <w:r w:rsidRPr="00095EDB">
        <w:rPr>
          <w:szCs w:val="22"/>
          <w:lang w:val="es-CL"/>
        </w:rPr>
        <w:t xml:space="preserve">La estrategia de comunicación para los temas ambientales y territoriales tiene como objetivo </w:t>
      </w:r>
      <w:r w:rsidR="006D48E1" w:rsidRPr="00095EDB">
        <w:rPr>
          <w:szCs w:val="22"/>
          <w:lang w:val="es-CL"/>
        </w:rPr>
        <w:t xml:space="preserve">comunicar el alcance de las labores que la Sociedad Concesionaria realiza en materias ambientales y transmitirla hasta los pasajeros del aeropuerto, de modo que todos los actores entiendan como la empresa da </w:t>
      </w:r>
      <w:r w:rsidRPr="00095EDB">
        <w:rPr>
          <w:szCs w:val="22"/>
          <w:lang w:val="es-CL"/>
        </w:rPr>
        <w:t>cumplimien</w:t>
      </w:r>
      <w:r w:rsidR="006D48E1" w:rsidRPr="00095EDB">
        <w:rPr>
          <w:szCs w:val="22"/>
          <w:lang w:val="es-CL"/>
        </w:rPr>
        <w:t>to de la normativa ambiental y aplicación de</w:t>
      </w:r>
      <w:r w:rsidRPr="00095EDB">
        <w:rPr>
          <w:szCs w:val="22"/>
          <w:lang w:val="es-CL"/>
        </w:rPr>
        <w:t xml:space="preserve"> las medidas de mitigación, compensación indicadas dentro del presente </w:t>
      </w:r>
      <w:r w:rsidR="00095EDB" w:rsidRPr="00095EDB">
        <w:rPr>
          <w:szCs w:val="22"/>
          <w:lang w:val="es-CL"/>
        </w:rPr>
        <w:t xml:space="preserve">PMAT </w:t>
      </w:r>
      <w:r w:rsidRPr="00095EDB">
        <w:rPr>
          <w:szCs w:val="22"/>
          <w:lang w:val="es-CL"/>
        </w:rPr>
        <w:t>al interior del área concesionada del aeropuerto.</w:t>
      </w:r>
      <w:r w:rsidR="0071464E" w:rsidRPr="00095EDB">
        <w:rPr>
          <w:szCs w:val="22"/>
          <w:lang w:val="es-CL"/>
        </w:rPr>
        <w:t xml:space="preserve"> </w:t>
      </w:r>
    </w:p>
    <w:p w14:paraId="56AAAC29" w14:textId="2DBCF2F1" w:rsidR="006D48E1" w:rsidRPr="00095EDB" w:rsidRDefault="00095EDB" w:rsidP="00483159">
      <w:pPr>
        <w:rPr>
          <w:szCs w:val="22"/>
          <w:lang w:val="es-CL"/>
        </w:rPr>
      </w:pPr>
      <w:r w:rsidRPr="00095EDB">
        <w:rPr>
          <w:szCs w:val="22"/>
          <w:lang w:val="es-CL"/>
        </w:rPr>
        <w:t xml:space="preserve">Las comunicaciones internas corresponderán a las </w:t>
      </w:r>
      <w:r w:rsidR="00483159" w:rsidRPr="00095EDB">
        <w:rPr>
          <w:szCs w:val="22"/>
          <w:lang w:val="es-CL"/>
        </w:rPr>
        <w:t xml:space="preserve">actividades realizadas por la </w:t>
      </w:r>
      <w:r w:rsidRPr="00095EDB">
        <w:rPr>
          <w:szCs w:val="22"/>
          <w:lang w:val="es-CL"/>
        </w:rPr>
        <w:t>SCNP</w:t>
      </w:r>
      <w:r w:rsidR="00483159" w:rsidRPr="00095EDB">
        <w:rPr>
          <w:szCs w:val="22"/>
          <w:lang w:val="es-CL"/>
        </w:rPr>
        <w:t xml:space="preserve"> para crear y mantener las relaciones entre sus miembros, a través del buen uso de los diferentes medios de comunicación existentes en la organización. </w:t>
      </w:r>
      <w:r w:rsidRPr="00095EDB">
        <w:rPr>
          <w:szCs w:val="22"/>
          <w:lang w:val="es-CL"/>
        </w:rPr>
        <w:t xml:space="preserve">La comunicación externa será </w:t>
      </w:r>
      <w:r w:rsidR="00793C2B" w:rsidRPr="00095EDB">
        <w:rPr>
          <w:szCs w:val="22"/>
          <w:lang w:val="es-CL"/>
        </w:rPr>
        <w:t>realizada por el área de comunicaciones de Nuevo Pudahuel</w:t>
      </w:r>
      <w:r w:rsidR="00483159" w:rsidRPr="00095EDB">
        <w:rPr>
          <w:szCs w:val="22"/>
          <w:lang w:val="es-CL"/>
        </w:rPr>
        <w:t xml:space="preserve"> cuyo propósito es mantener relaciones con sus contrap</w:t>
      </w:r>
      <w:r w:rsidR="004D6DD7" w:rsidRPr="00095EDB">
        <w:rPr>
          <w:szCs w:val="22"/>
          <w:lang w:val="es-CL"/>
        </w:rPr>
        <w:t xml:space="preserve">artes externas, </w:t>
      </w:r>
      <w:r w:rsidR="00483159" w:rsidRPr="00095EDB">
        <w:rPr>
          <w:szCs w:val="22"/>
          <w:lang w:val="es-CL"/>
        </w:rPr>
        <w:t>usuarios y pas</w:t>
      </w:r>
      <w:r w:rsidR="00793C2B" w:rsidRPr="00095EDB">
        <w:rPr>
          <w:szCs w:val="22"/>
          <w:lang w:val="es-CL"/>
        </w:rPr>
        <w:t>ajeros del aeropuerto</w:t>
      </w:r>
      <w:r w:rsidR="004D6DD7" w:rsidRPr="00095EDB">
        <w:rPr>
          <w:szCs w:val="22"/>
          <w:lang w:val="es-CL"/>
        </w:rPr>
        <w:t>.</w:t>
      </w:r>
    </w:p>
    <w:p w14:paraId="2D5F7D65" w14:textId="77777777" w:rsidR="00483159" w:rsidRPr="00095EDB" w:rsidRDefault="00483159" w:rsidP="00483159">
      <w:pPr>
        <w:pStyle w:val="Ttulo3"/>
        <w:rPr>
          <w:rFonts w:cs="Arial"/>
          <w:sz w:val="22"/>
          <w:szCs w:val="22"/>
          <w:lang w:val="es-CL"/>
        </w:rPr>
      </w:pPr>
      <w:bookmarkStart w:id="117" w:name="_Toc419110881"/>
      <w:bookmarkStart w:id="118" w:name="_Toc486932674"/>
      <w:r w:rsidRPr="00095EDB">
        <w:rPr>
          <w:rFonts w:cs="Arial"/>
          <w:sz w:val="22"/>
          <w:szCs w:val="22"/>
          <w:lang w:val="es-CL"/>
        </w:rPr>
        <w:t>Procedimientos generales para el seguimiento de los componentes ambientales</w:t>
      </w:r>
      <w:bookmarkEnd w:id="117"/>
      <w:bookmarkEnd w:id="118"/>
    </w:p>
    <w:p w14:paraId="435A598B" w14:textId="35E7A7A7" w:rsidR="00483159" w:rsidRPr="00095EDB" w:rsidRDefault="00483159" w:rsidP="0071464E">
      <w:pPr>
        <w:spacing w:before="0" w:after="0"/>
        <w:rPr>
          <w:szCs w:val="22"/>
          <w:lang w:val="es-CL"/>
        </w:rPr>
      </w:pPr>
      <w:r w:rsidRPr="00095EDB">
        <w:rPr>
          <w:szCs w:val="22"/>
          <w:lang w:val="es-CL"/>
        </w:rPr>
        <w:t>El procedimiento general para comunicar el seguimiento de los componentes ambientales comienza con la implementación del Plan de Seguimiento descrito del presente documento, y se resume en las siguientes acciones.</w:t>
      </w:r>
    </w:p>
    <w:p w14:paraId="13178FB5" w14:textId="77777777" w:rsidR="00D03085" w:rsidRPr="00095EDB" w:rsidRDefault="00D03085" w:rsidP="0071464E">
      <w:pPr>
        <w:spacing w:before="0" w:after="0"/>
        <w:rPr>
          <w:szCs w:val="22"/>
          <w:lang w:val="es-CL"/>
        </w:rPr>
      </w:pPr>
    </w:p>
    <w:p w14:paraId="7C29F8C4" w14:textId="48B85CA3" w:rsidR="00483159" w:rsidRPr="00095EDB" w:rsidRDefault="00483159" w:rsidP="0071464E">
      <w:pPr>
        <w:pStyle w:val="Prrafodelista"/>
        <w:numPr>
          <w:ilvl w:val="0"/>
          <w:numId w:val="39"/>
        </w:numPr>
        <w:spacing w:before="0" w:after="0"/>
        <w:ind w:left="714" w:hanging="357"/>
        <w:rPr>
          <w:szCs w:val="22"/>
          <w:lang w:val="es-CL"/>
        </w:rPr>
      </w:pPr>
      <w:r w:rsidRPr="00095EDB">
        <w:rPr>
          <w:szCs w:val="22"/>
          <w:lang w:val="es-CL"/>
        </w:rPr>
        <w:t xml:space="preserve">Implementación del Plan de Seguimiento </w:t>
      </w:r>
    </w:p>
    <w:p w14:paraId="71397E25" w14:textId="77777777" w:rsidR="00483159" w:rsidRPr="00095EDB" w:rsidRDefault="00483159" w:rsidP="0071464E">
      <w:pPr>
        <w:pStyle w:val="Prrafodelista"/>
        <w:numPr>
          <w:ilvl w:val="0"/>
          <w:numId w:val="39"/>
        </w:numPr>
        <w:spacing w:before="0" w:after="0"/>
        <w:ind w:left="714" w:hanging="357"/>
        <w:rPr>
          <w:szCs w:val="22"/>
          <w:lang w:val="es-CL"/>
        </w:rPr>
      </w:pPr>
      <w:r w:rsidRPr="00095EDB">
        <w:rPr>
          <w:szCs w:val="22"/>
          <w:lang w:val="es-CL"/>
        </w:rPr>
        <w:t>Evaluación de la eficacia de las medidas ambientales</w:t>
      </w:r>
    </w:p>
    <w:p w14:paraId="45A956E4" w14:textId="77777777" w:rsidR="00483159" w:rsidRPr="00095EDB" w:rsidRDefault="00483159" w:rsidP="0071464E">
      <w:pPr>
        <w:pStyle w:val="Prrafodelista"/>
        <w:numPr>
          <w:ilvl w:val="0"/>
          <w:numId w:val="39"/>
        </w:numPr>
        <w:spacing w:before="0" w:after="0"/>
        <w:ind w:left="714" w:hanging="357"/>
        <w:rPr>
          <w:szCs w:val="22"/>
          <w:lang w:val="es-CL"/>
        </w:rPr>
      </w:pPr>
      <w:r w:rsidRPr="00095EDB">
        <w:rPr>
          <w:szCs w:val="22"/>
          <w:lang w:val="es-CL"/>
        </w:rPr>
        <w:t>Identificación de problemas ambientales y propuestas de solución</w:t>
      </w:r>
    </w:p>
    <w:p w14:paraId="566813E8" w14:textId="59F6C013" w:rsidR="00483159" w:rsidRPr="00095EDB" w:rsidRDefault="00483159" w:rsidP="0071464E">
      <w:pPr>
        <w:pStyle w:val="Prrafodelista"/>
        <w:numPr>
          <w:ilvl w:val="0"/>
          <w:numId w:val="39"/>
        </w:numPr>
        <w:spacing w:before="0" w:after="0"/>
        <w:ind w:left="714" w:hanging="357"/>
        <w:rPr>
          <w:szCs w:val="22"/>
          <w:lang w:val="es-CL"/>
        </w:rPr>
      </w:pPr>
      <w:r w:rsidRPr="00095EDB">
        <w:rPr>
          <w:szCs w:val="22"/>
          <w:lang w:val="es-CL"/>
        </w:rPr>
        <w:t xml:space="preserve">Evaluación de la eficacia de las nuevas medidas </w:t>
      </w:r>
    </w:p>
    <w:p w14:paraId="6A336CAC" w14:textId="75D79ACB" w:rsidR="00423D7A" w:rsidRPr="00095EDB" w:rsidRDefault="00423D7A" w:rsidP="00423D7A">
      <w:pPr>
        <w:pStyle w:val="Prrafodelista"/>
        <w:spacing w:before="0" w:after="0"/>
        <w:ind w:left="714"/>
        <w:rPr>
          <w:szCs w:val="22"/>
          <w:lang w:val="es-CL"/>
        </w:rPr>
      </w:pPr>
    </w:p>
    <w:p w14:paraId="1969D3DD" w14:textId="6B9A9397" w:rsidR="006D48E1" w:rsidRPr="00095EDB" w:rsidRDefault="006D48E1" w:rsidP="00095EDB">
      <w:pPr>
        <w:spacing w:before="0" w:after="0"/>
        <w:rPr>
          <w:szCs w:val="22"/>
          <w:lang w:val="es-CL"/>
        </w:rPr>
      </w:pPr>
    </w:p>
    <w:p w14:paraId="38D1B318" w14:textId="2DF54AEA" w:rsidR="00C878A5" w:rsidRPr="00095EDB" w:rsidRDefault="00483159" w:rsidP="00423D7A">
      <w:pPr>
        <w:pStyle w:val="Ttulo1"/>
        <w:spacing w:before="0" w:after="100" w:afterAutospacing="1" w:line="240" w:lineRule="auto"/>
        <w:rPr>
          <w:sz w:val="22"/>
          <w:szCs w:val="22"/>
          <w:lang w:val="es-CL"/>
        </w:rPr>
      </w:pPr>
      <w:bookmarkStart w:id="119" w:name="_Toc486932675"/>
      <w:bookmarkStart w:id="120" w:name="_Toc419110882"/>
      <w:r w:rsidRPr="00095EDB">
        <w:rPr>
          <w:sz w:val="22"/>
          <w:szCs w:val="22"/>
          <w:lang w:val="es-CL"/>
        </w:rPr>
        <w:t>Informes de Seguimiento de Desarrollo Sustentable</w:t>
      </w:r>
      <w:bookmarkEnd w:id="119"/>
      <w:r w:rsidRPr="00095EDB">
        <w:rPr>
          <w:sz w:val="22"/>
          <w:szCs w:val="22"/>
          <w:lang w:val="es-CL"/>
        </w:rPr>
        <w:t xml:space="preserve"> </w:t>
      </w:r>
      <w:bookmarkEnd w:id="120"/>
    </w:p>
    <w:p w14:paraId="6BB7A5C8" w14:textId="00199442" w:rsidR="00C878A5" w:rsidRPr="00095EDB" w:rsidRDefault="00C878A5" w:rsidP="006D48E1">
      <w:pPr>
        <w:spacing w:after="0" w:line="276" w:lineRule="auto"/>
        <w:rPr>
          <w:szCs w:val="22"/>
          <w:lang w:val="es-CL"/>
        </w:rPr>
      </w:pPr>
      <w:r w:rsidRPr="00095EDB">
        <w:rPr>
          <w:szCs w:val="22"/>
          <w:lang w:val="es-CL"/>
        </w:rPr>
        <w:t>Conforme a lo establecido en las Bases de Licitación, la Sociedad Concesionaria deberá elaborar un Informe de Desarrollo Sustentable de la etapa de explotación que dé cuenta de la implementación y de la eficacia de cada una de las medidas definidas en el artículo 2.14 de las BALI durante el trimestre anterior, el que deberá ser entregado al Inspector Fiscal en papel en 1 (un) original y 1 (una) copia y en formato digital a través de medios y software compatibles con los utilizados por el Inspector Fiscal.</w:t>
      </w:r>
    </w:p>
    <w:p w14:paraId="1EDC05A6" w14:textId="68511DB6" w:rsidR="005532AE" w:rsidRPr="00095EDB" w:rsidRDefault="005532AE" w:rsidP="006D48E1">
      <w:pPr>
        <w:spacing w:after="0" w:line="276" w:lineRule="auto"/>
        <w:rPr>
          <w:szCs w:val="22"/>
          <w:lang w:val="es-CL"/>
        </w:rPr>
      </w:pPr>
      <w:r w:rsidRPr="00095EDB">
        <w:rPr>
          <w:szCs w:val="22"/>
          <w:lang w:val="es-CL"/>
        </w:rPr>
        <w:t>En la siguiente figura se muestran los principales hitos de la concesión y los informes de seguimiento ambiental que deben ser emitidos a la IFMOP para la etapa de explotación y construcción en el aeropuerto AMB, cuya periodicidad debe ser cumplida desde la puesta en servicio provisoria de las instalaciones existente (PSP1) hasta la puesta en servicio provisoria de la totalidad de las obras (PS2)</w:t>
      </w:r>
    </w:p>
    <w:p w14:paraId="29B2F246" w14:textId="04DBA1B8" w:rsidR="0074283F" w:rsidRDefault="0074283F" w:rsidP="00CA12F7">
      <w:pPr>
        <w:spacing w:before="0"/>
        <w:rPr>
          <w:szCs w:val="22"/>
          <w:lang w:val="es-CL"/>
        </w:rPr>
      </w:pPr>
    </w:p>
    <w:sectPr w:rsidR="0074283F" w:rsidSect="0071464E">
      <w:headerReference w:type="default" r:id="rId25"/>
      <w:footerReference w:type="default" r:id="rId26"/>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88324" w14:textId="77777777" w:rsidR="002B2AB0" w:rsidRDefault="002B2AB0">
      <w:r>
        <w:separator/>
      </w:r>
    </w:p>
    <w:p w14:paraId="0D7BF398" w14:textId="77777777" w:rsidR="002B2AB0" w:rsidRDefault="002B2AB0"/>
  </w:endnote>
  <w:endnote w:type="continuationSeparator" w:id="0">
    <w:p w14:paraId="1F3ECE17" w14:textId="77777777" w:rsidR="002B2AB0" w:rsidRDefault="002B2AB0">
      <w:r>
        <w:continuationSeparator/>
      </w:r>
    </w:p>
    <w:p w14:paraId="4775117C" w14:textId="77777777" w:rsidR="002B2AB0" w:rsidRDefault="002B2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739"/>
      <w:gridCol w:w="3490"/>
    </w:tblGrid>
    <w:tr w:rsidR="006667AC" w14:paraId="09FB0B75" w14:textId="77777777" w:rsidTr="008939D7">
      <w:tc>
        <w:tcPr>
          <w:tcW w:w="3389" w:type="dxa"/>
          <w:vAlign w:val="center"/>
        </w:tcPr>
        <w:p w14:paraId="0D479403" w14:textId="4F3F571B" w:rsidR="006667AC" w:rsidRPr="009A2908" w:rsidRDefault="006667AC" w:rsidP="00CA0E59">
          <w:pPr>
            <w:pStyle w:val="Encabezado"/>
            <w:spacing w:before="0" w:after="0" w:line="240" w:lineRule="auto"/>
            <w:jc w:val="center"/>
            <w:rPr>
              <w:rFonts w:ascii="Arial Narrow" w:hAnsi="Arial Narrow"/>
              <w:color w:val="365F91" w:themeColor="accent1" w:themeShade="BF"/>
              <w:sz w:val="16"/>
              <w:szCs w:val="16"/>
            </w:rPr>
          </w:pPr>
        </w:p>
      </w:tc>
      <w:tc>
        <w:tcPr>
          <w:tcW w:w="2739" w:type="dxa"/>
          <w:vAlign w:val="center"/>
        </w:tcPr>
        <w:p w14:paraId="134C96A1" w14:textId="77777777" w:rsidR="006667AC" w:rsidRPr="009A2908" w:rsidRDefault="006667AC" w:rsidP="00197EB0">
          <w:pPr>
            <w:pStyle w:val="Piedepgina"/>
            <w:spacing w:before="0" w:after="0" w:line="240" w:lineRule="auto"/>
            <w:jc w:val="center"/>
            <w:rPr>
              <w:rFonts w:ascii="Arial Narrow" w:hAnsi="Arial Narrow"/>
              <w:color w:val="244061" w:themeColor="accent1" w:themeShade="80"/>
              <w:sz w:val="16"/>
              <w:szCs w:val="16"/>
              <w:lang w:val="en-US"/>
            </w:rPr>
          </w:pPr>
        </w:p>
      </w:tc>
      <w:tc>
        <w:tcPr>
          <w:tcW w:w="3492" w:type="dxa"/>
          <w:vAlign w:val="center"/>
        </w:tcPr>
        <w:p w14:paraId="7C3B4CB7" w14:textId="04D3DFDA" w:rsidR="006667AC" w:rsidRDefault="006667AC" w:rsidP="00197EB0">
          <w:pPr>
            <w:pStyle w:val="Piedepgina"/>
            <w:spacing w:before="0" w:after="0" w:line="240" w:lineRule="auto"/>
            <w:jc w:val="center"/>
            <w:rPr>
              <w:rFonts w:ascii="Arial Narrow" w:hAnsi="Arial Narrow"/>
              <w:color w:val="244061" w:themeColor="accent1" w:themeShade="80"/>
              <w:sz w:val="16"/>
              <w:szCs w:val="16"/>
            </w:rPr>
          </w:pPr>
        </w:p>
      </w:tc>
    </w:tr>
    <w:tr w:rsidR="006667AC" w:rsidRPr="005E1BD3" w14:paraId="0DD206CA" w14:textId="77777777" w:rsidTr="008939D7">
      <w:tc>
        <w:tcPr>
          <w:tcW w:w="3394" w:type="dxa"/>
        </w:tcPr>
        <w:p w14:paraId="0D761D6D" w14:textId="77777777" w:rsidR="006667AC" w:rsidRPr="00E32133" w:rsidRDefault="006667AC" w:rsidP="005E1BD3">
          <w:pPr>
            <w:pStyle w:val="Encabezado"/>
            <w:spacing w:before="0" w:after="0" w:line="240" w:lineRule="auto"/>
            <w:rPr>
              <w:rFonts w:ascii="Arial Narrow" w:hAnsi="Arial Narrow" w:cs="Times New Roman"/>
              <w:color w:val="365F91" w:themeColor="accent1" w:themeShade="BF"/>
              <w:sz w:val="16"/>
              <w:szCs w:val="16"/>
              <w:lang w:val="es-AR" w:eastAsia="fr-FR"/>
            </w:rPr>
          </w:pPr>
          <w:r w:rsidRPr="00E32133">
            <w:rPr>
              <w:rFonts w:ascii="Arial Narrow" w:hAnsi="Arial Narrow" w:cs="Times New Roman"/>
              <w:color w:val="365F91" w:themeColor="accent1" w:themeShade="BF"/>
              <w:sz w:val="16"/>
              <w:szCs w:val="16"/>
              <w:lang w:val="es-AR" w:eastAsia="fr-FR"/>
            </w:rPr>
            <w:t>SCEL-ADM-GEN-MA-003</w:t>
          </w:r>
        </w:p>
        <w:p w14:paraId="3A9E80F4" w14:textId="484801B3"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p>
      </w:tc>
      <w:tc>
        <w:tcPr>
          <w:tcW w:w="2741" w:type="dxa"/>
        </w:tcPr>
        <w:p w14:paraId="5CB00321" w14:textId="77777777" w:rsidR="006667AC" w:rsidRPr="00181281" w:rsidRDefault="006667AC" w:rsidP="00A75AAE">
          <w:pPr>
            <w:pStyle w:val="Encabezado"/>
            <w:spacing w:before="0" w:after="0" w:line="240" w:lineRule="auto"/>
            <w:jc w:val="center"/>
            <w:rPr>
              <w:rFonts w:ascii="Arial Narrow" w:hAnsi="Arial Narrow"/>
              <w:color w:val="244061" w:themeColor="accent1" w:themeShade="80"/>
              <w:sz w:val="16"/>
              <w:szCs w:val="16"/>
            </w:rPr>
          </w:pPr>
        </w:p>
      </w:tc>
      <w:tc>
        <w:tcPr>
          <w:tcW w:w="3485" w:type="dxa"/>
        </w:tcPr>
        <w:p w14:paraId="6774FB1A" w14:textId="1EA18DC1" w:rsidR="006667AC" w:rsidRPr="005E1BD3" w:rsidRDefault="006667AC" w:rsidP="00653720">
          <w:pPr>
            <w:pStyle w:val="Piedepgina"/>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9A166C">
            <w:rPr>
              <w:rFonts w:ascii="Arial Narrow" w:hAnsi="Arial Narrow" w:cs="Times New Roman"/>
              <w:noProof/>
              <w:color w:val="365F91" w:themeColor="accent1" w:themeShade="BF"/>
              <w:sz w:val="16"/>
              <w:szCs w:val="16"/>
              <w:lang w:val="es-AR" w:eastAsia="fr-FR"/>
            </w:rPr>
            <w:t>2</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9A166C">
            <w:rPr>
              <w:rFonts w:ascii="Arial Narrow" w:hAnsi="Arial Narrow" w:cs="Times New Roman"/>
              <w:noProof/>
              <w:color w:val="365F91" w:themeColor="accent1" w:themeShade="BF"/>
              <w:sz w:val="16"/>
              <w:szCs w:val="16"/>
              <w:lang w:val="es-AR" w:eastAsia="fr-FR"/>
            </w:rPr>
            <w:t>32</w:t>
          </w:r>
          <w:r w:rsidRPr="005E1BD3">
            <w:rPr>
              <w:rFonts w:ascii="Arial Narrow" w:hAnsi="Arial Narrow" w:cs="Times New Roman"/>
              <w:color w:val="365F91" w:themeColor="accent1" w:themeShade="BF"/>
              <w:sz w:val="16"/>
              <w:szCs w:val="16"/>
              <w:lang w:val="es-AR" w:eastAsia="fr-FR"/>
            </w:rPr>
            <w:fldChar w:fldCharType="end"/>
          </w:r>
        </w:p>
      </w:tc>
    </w:tr>
  </w:tbl>
  <w:p w14:paraId="7EF34E75" w14:textId="77777777" w:rsidR="006667AC" w:rsidRPr="001B50DF" w:rsidRDefault="006667AC" w:rsidP="001B50DF">
    <w:pPr>
      <w:pStyle w:val="Piedepgina"/>
      <w:spacing w:before="0" w:after="0" w:line="240" w:lineRule="auto"/>
      <w:rPr>
        <w:sz w:val="4"/>
        <w:szCs w:val="4"/>
      </w:rPr>
    </w:pPr>
  </w:p>
  <w:p w14:paraId="7F80FFD9" w14:textId="12C9001A" w:rsidR="006667AC" w:rsidRPr="001B50DF" w:rsidRDefault="006667AC" w:rsidP="001B50DF">
    <w:pPr>
      <w:pStyle w:val="Piedepgina"/>
      <w:spacing w:before="0" w:after="0" w:line="240" w:lineRule="auto"/>
      <w:rPr>
        <w:sz w:val="4"/>
        <w:szCs w:val="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6667AC" w:rsidRPr="00181281" w14:paraId="465D0FE2" w14:textId="77777777" w:rsidTr="008939D7">
      <w:trPr>
        <w:jc w:val="center"/>
      </w:trPr>
      <w:tc>
        <w:tcPr>
          <w:tcW w:w="3510" w:type="dxa"/>
        </w:tcPr>
        <w:p w14:paraId="4D5B2DE7" w14:textId="529677FA"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SCEL-ADM-GEN-MA-003-0</w:t>
          </w:r>
        </w:p>
        <w:p w14:paraId="3DFCCB70" w14:textId="7EE3EAF7"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Plan de Manejo Ambiental y Territorial</w:t>
          </w:r>
        </w:p>
      </w:tc>
      <w:tc>
        <w:tcPr>
          <w:tcW w:w="2835" w:type="dxa"/>
        </w:tcPr>
        <w:p w14:paraId="26155D55" w14:textId="74297AC8" w:rsidR="006667AC" w:rsidRPr="00181281" w:rsidRDefault="006667AC" w:rsidP="00653720">
          <w:pPr>
            <w:pStyle w:val="Encabezado"/>
            <w:spacing w:before="0" w:after="0" w:line="240" w:lineRule="auto"/>
            <w:jc w:val="center"/>
            <w:rPr>
              <w:rFonts w:ascii="Arial Narrow" w:hAnsi="Arial Narrow"/>
              <w:color w:val="244061" w:themeColor="accent1" w:themeShade="80"/>
              <w:sz w:val="16"/>
              <w:szCs w:val="16"/>
            </w:rPr>
          </w:pPr>
          <w:r>
            <w:rPr>
              <w:rFonts w:ascii="Arial Narrow" w:hAnsi="Arial Narrow"/>
              <w:color w:val="244061" w:themeColor="accent1" w:themeShade="80"/>
              <w:sz w:val="16"/>
              <w:szCs w:val="16"/>
            </w:rPr>
            <w:t>18 Julio</w:t>
          </w:r>
          <w:r w:rsidRPr="00181281">
            <w:rPr>
              <w:rFonts w:ascii="Arial Narrow" w:hAnsi="Arial Narrow"/>
              <w:color w:val="244061" w:themeColor="accent1" w:themeShade="80"/>
              <w:sz w:val="16"/>
              <w:szCs w:val="16"/>
            </w:rPr>
            <w:t xml:space="preserve"> 2015 / Difusión: GG</w:t>
          </w:r>
        </w:p>
        <w:p w14:paraId="1CAA50F6" w14:textId="77777777" w:rsidR="006667AC" w:rsidRPr="00181281" w:rsidRDefault="006667AC" w:rsidP="00653720">
          <w:pPr>
            <w:pStyle w:val="Piedepgina"/>
            <w:spacing w:before="0" w:after="0" w:line="240" w:lineRule="auto"/>
            <w:jc w:val="center"/>
            <w:rPr>
              <w:rFonts w:ascii="Arial Narrow" w:hAnsi="Arial Narrow"/>
              <w:color w:val="244061" w:themeColor="accent1" w:themeShade="80"/>
              <w:sz w:val="16"/>
              <w:szCs w:val="16"/>
            </w:rPr>
          </w:pPr>
        </w:p>
      </w:tc>
      <w:tc>
        <w:tcPr>
          <w:tcW w:w="3617" w:type="dxa"/>
        </w:tcPr>
        <w:p w14:paraId="4CF0A0FE" w14:textId="6F62624C" w:rsidR="006667AC" w:rsidRDefault="006667AC"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9A166C">
            <w:rPr>
              <w:rFonts w:ascii="Arial Narrow" w:hAnsi="Arial Narrow"/>
              <w:noProof/>
              <w:color w:val="244061" w:themeColor="accent1" w:themeShade="80"/>
              <w:sz w:val="16"/>
              <w:szCs w:val="16"/>
            </w:rPr>
            <w:t>11</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9A166C">
            <w:rPr>
              <w:rFonts w:ascii="Arial Narrow" w:hAnsi="Arial Narrow"/>
              <w:noProof/>
              <w:color w:val="244061" w:themeColor="accent1" w:themeShade="80"/>
              <w:sz w:val="16"/>
              <w:szCs w:val="16"/>
            </w:rPr>
            <w:t>32</w:t>
          </w:r>
          <w:r>
            <w:rPr>
              <w:rFonts w:ascii="Arial Narrow" w:hAnsi="Arial Narrow"/>
              <w:color w:val="244061" w:themeColor="accent1" w:themeShade="80"/>
              <w:sz w:val="16"/>
              <w:szCs w:val="16"/>
            </w:rPr>
            <w:fldChar w:fldCharType="end"/>
          </w:r>
        </w:p>
      </w:tc>
    </w:tr>
  </w:tbl>
  <w:p w14:paraId="74DEDD48" w14:textId="77777777" w:rsidR="006667AC" w:rsidRPr="001B50DF" w:rsidRDefault="006667AC" w:rsidP="001B50DF">
    <w:pPr>
      <w:pStyle w:val="Piedepgina"/>
      <w:spacing w:before="0" w:after="0" w:line="240" w:lineRule="auto"/>
      <w:rPr>
        <w:sz w:val="4"/>
        <w:szCs w:val="4"/>
      </w:rPr>
    </w:pPr>
  </w:p>
  <w:p w14:paraId="24DC1828" w14:textId="77777777" w:rsidR="006667AC" w:rsidRPr="001B50DF" w:rsidRDefault="006667AC" w:rsidP="001B50DF">
    <w:pPr>
      <w:pStyle w:val="Piedepgina"/>
      <w:spacing w:before="0" w:after="0" w:line="240" w:lineRule="auto"/>
      <w:rPr>
        <w:sz w:val="4"/>
        <w:szCs w:val="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6667AC" w:rsidRPr="00181281" w14:paraId="1911904A" w14:textId="77777777" w:rsidTr="005E1BD3">
      <w:trPr>
        <w:trHeight w:val="428"/>
        <w:jc w:val="center"/>
      </w:trPr>
      <w:tc>
        <w:tcPr>
          <w:tcW w:w="3510" w:type="dxa"/>
        </w:tcPr>
        <w:p w14:paraId="05164E90" w14:textId="4055DA8B"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r w:rsidRPr="00E32133">
            <w:rPr>
              <w:rFonts w:ascii="Arial Narrow" w:hAnsi="Arial Narrow" w:cs="Times New Roman"/>
              <w:color w:val="365F91" w:themeColor="accent1" w:themeShade="BF"/>
              <w:sz w:val="16"/>
              <w:szCs w:val="16"/>
              <w:lang w:val="es-AR" w:eastAsia="fr-FR"/>
            </w:rPr>
            <w:t>SCEL-ADM-GEN-MA-003</w:t>
          </w:r>
        </w:p>
      </w:tc>
      <w:tc>
        <w:tcPr>
          <w:tcW w:w="2835" w:type="dxa"/>
        </w:tcPr>
        <w:p w14:paraId="3295FED6" w14:textId="77777777" w:rsidR="006667AC" w:rsidRPr="00181281" w:rsidRDefault="006667AC"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3F5E207F" w14:textId="16B0B483" w:rsidR="006667AC" w:rsidRPr="005E1BD3" w:rsidRDefault="006667AC" w:rsidP="005E1BD3">
          <w:pPr>
            <w:pStyle w:val="Encabezado"/>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9A166C">
            <w:rPr>
              <w:rFonts w:ascii="Arial Narrow" w:hAnsi="Arial Narrow" w:cs="Times New Roman"/>
              <w:noProof/>
              <w:color w:val="365F91" w:themeColor="accent1" w:themeShade="BF"/>
              <w:sz w:val="16"/>
              <w:szCs w:val="16"/>
              <w:lang w:val="es-AR" w:eastAsia="fr-FR"/>
            </w:rPr>
            <w:t>15</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9A166C">
            <w:rPr>
              <w:rFonts w:ascii="Arial Narrow" w:hAnsi="Arial Narrow" w:cs="Times New Roman"/>
              <w:noProof/>
              <w:color w:val="365F91" w:themeColor="accent1" w:themeShade="BF"/>
              <w:sz w:val="16"/>
              <w:szCs w:val="16"/>
              <w:lang w:val="es-AR" w:eastAsia="fr-FR"/>
            </w:rPr>
            <w:t>32</w:t>
          </w:r>
          <w:r w:rsidRPr="005E1BD3">
            <w:rPr>
              <w:rFonts w:ascii="Arial Narrow" w:hAnsi="Arial Narrow" w:cs="Times New Roman"/>
              <w:color w:val="365F91" w:themeColor="accent1" w:themeShade="BF"/>
              <w:sz w:val="16"/>
              <w:szCs w:val="16"/>
              <w:lang w:val="es-AR" w:eastAsia="fr-FR"/>
            </w:rPr>
            <w:fldChar w:fldCharType="end"/>
          </w:r>
        </w:p>
      </w:tc>
    </w:tr>
  </w:tbl>
  <w:p w14:paraId="2D51475D" w14:textId="77777777" w:rsidR="006667AC" w:rsidRPr="001B50DF" w:rsidRDefault="006667AC" w:rsidP="001B50DF">
    <w:pPr>
      <w:pStyle w:val="Piedepgina"/>
      <w:spacing w:before="0" w:after="0" w:line="240" w:lineRule="auto"/>
      <w:rPr>
        <w:sz w:val="4"/>
        <w:szCs w:val="4"/>
      </w:rPr>
    </w:pPr>
  </w:p>
  <w:p w14:paraId="222B82DE" w14:textId="77777777" w:rsidR="006667AC" w:rsidRPr="001B50DF" w:rsidRDefault="006667AC" w:rsidP="001B50DF">
    <w:pPr>
      <w:pStyle w:val="Piedepgina"/>
      <w:spacing w:before="0" w:after="0" w:line="240" w:lineRule="auto"/>
      <w:rPr>
        <w:sz w:val="4"/>
        <w:szCs w:val="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6667AC" w:rsidRPr="00181281" w14:paraId="6B813729" w14:textId="77777777" w:rsidTr="00653720">
      <w:tc>
        <w:tcPr>
          <w:tcW w:w="3510" w:type="dxa"/>
        </w:tcPr>
        <w:p w14:paraId="51D92CCA" w14:textId="6CA16B70"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w:t>
          </w:r>
        </w:p>
        <w:p w14:paraId="13982D48" w14:textId="3CF127CA" w:rsidR="006667AC" w:rsidRPr="00181281" w:rsidRDefault="006667AC" w:rsidP="00653720">
          <w:pPr>
            <w:pStyle w:val="Encabezado"/>
            <w:spacing w:before="0" w:after="0" w:line="240" w:lineRule="auto"/>
            <w:rPr>
              <w:rFonts w:ascii="Arial Narrow" w:hAnsi="Arial Narrow"/>
              <w:color w:val="244061" w:themeColor="accent1" w:themeShade="80"/>
              <w:sz w:val="16"/>
              <w:szCs w:val="16"/>
            </w:rPr>
          </w:pPr>
        </w:p>
      </w:tc>
      <w:tc>
        <w:tcPr>
          <w:tcW w:w="2835" w:type="dxa"/>
        </w:tcPr>
        <w:p w14:paraId="412BB147" w14:textId="77777777" w:rsidR="006667AC" w:rsidRPr="00181281" w:rsidRDefault="006667AC"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443CCC95" w14:textId="538CFCBD" w:rsidR="006667AC" w:rsidRDefault="006667AC"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9A166C">
            <w:rPr>
              <w:rFonts w:ascii="Arial Narrow" w:hAnsi="Arial Narrow"/>
              <w:noProof/>
              <w:color w:val="244061" w:themeColor="accent1" w:themeShade="80"/>
              <w:sz w:val="16"/>
              <w:szCs w:val="16"/>
            </w:rPr>
            <w:t>32</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9A166C">
            <w:rPr>
              <w:rFonts w:ascii="Arial Narrow" w:hAnsi="Arial Narrow"/>
              <w:noProof/>
              <w:color w:val="244061" w:themeColor="accent1" w:themeShade="80"/>
              <w:sz w:val="16"/>
              <w:szCs w:val="16"/>
            </w:rPr>
            <w:t>32</w:t>
          </w:r>
          <w:r>
            <w:rPr>
              <w:rFonts w:ascii="Arial Narrow" w:hAnsi="Arial Narrow"/>
              <w:color w:val="244061" w:themeColor="accent1" w:themeShade="80"/>
              <w:sz w:val="16"/>
              <w:szCs w:val="16"/>
            </w:rPr>
            <w:fldChar w:fldCharType="end"/>
          </w:r>
        </w:p>
      </w:tc>
    </w:tr>
  </w:tbl>
  <w:p w14:paraId="1185B8B9" w14:textId="77777777" w:rsidR="006667AC" w:rsidRPr="001B50DF" w:rsidRDefault="006667AC" w:rsidP="008939D7">
    <w:pPr>
      <w:pStyle w:val="Piedepgina"/>
      <w:spacing w:before="0" w:after="0" w:line="240" w:lineRule="auto"/>
      <w:rPr>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C2084" w14:textId="77777777" w:rsidR="002B2AB0" w:rsidRDefault="002B2AB0">
      <w:r>
        <w:separator/>
      </w:r>
    </w:p>
    <w:p w14:paraId="6BD848D5" w14:textId="77777777" w:rsidR="002B2AB0" w:rsidRDefault="002B2AB0"/>
  </w:footnote>
  <w:footnote w:type="continuationSeparator" w:id="0">
    <w:p w14:paraId="3682F5FC" w14:textId="77777777" w:rsidR="002B2AB0" w:rsidRDefault="002B2AB0">
      <w:r>
        <w:continuationSeparator/>
      </w:r>
    </w:p>
    <w:p w14:paraId="59238FA0" w14:textId="77777777" w:rsidR="002B2AB0" w:rsidRDefault="002B2AB0"/>
  </w:footnote>
  <w:footnote w:id="1">
    <w:p w14:paraId="2A8305C4" w14:textId="2564CAFB" w:rsidR="006667AC" w:rsidRPr="00FD654F" w:rsidRDefault="006667AC" w:rsidP="00483159">
      <w:pPr>
        <w:pStyle w:val="Textonotapie"/>
        <w:jc w:val="both"/>
        <w:rPr>
          <w:sz w:val="18"/>
          <w:lang w:val="es-CL"/>
        </w:rPr>
      </w:pPr>
      <w:r w:rsidRPr="00FD654F">
        <w:rPr>
          <w:rStyle w:val="Refdenotaalpie"/>
          <w:sz w:val="18"/>
        </w:rPr>
        <w:footnoteRef/>
      </w:r>
      <w:r w:rsidRPr="00FD654F">
        <w:rPr>
          <w:sz w:val="18"/>
        </w:rPr>
        <w:t xml:space="preserve"> Este </w:t>
      </w:r>
      <w:r>
        <w:rPr>
          <w:sz w:val="18"/>
        </w:rPr>
        <w:t>R</w:t>
      </w:r>
      <w:r w:rsidRPr="00FD654F">
        <w:rPr>
          <w:sz w:val="18"/>
        </w:rPr>
        <w:t xml:space="preserve">eglamento fue actualizado por el </w:t>
      </w:r>
      <w:r w:rsidRPr="00FD654F">
        <w:rPr>
          <w:bCs/>
          <w:color w:val="000000"/>
          <w:sz w:val="18"/>
          <w:lang w:val="es-CL"/>
        </w:rPr>
        <w:t>D.S. Nº 40/2014 del Ministerio del Medio Ambiente</w:t>
      </w:r>
      <w:r>
        <w:rPr>
          <w:bCs/>
          <w:color w:val="000000"/>
          <w:sz w:val="18"/>
          <w:lang w:val="es-CL"/>
        </w:rPr>
        <w:t xml:space="preserve"> (</w:t>
      </w:r>
      <w:r w:rsidRPr="00FD654F">
        <w:rPr>
          <w:bCs/>
          <w:color w:val="000000"/>
          <w:sz w:val="18"/>
          <w:lang w:val="es-CL"/>
        </w:rPr>
        <w:t>modificado por D.S. N°63/2014</w:t>
      </w:r>
      <w:r>
        <w:rPr>
          <w:bCs/>
          <w:color w:val="000000"/>
          <w:sz w:val="18"/>
          <w:lang w:val="es-CL"/>
        </w:rPr>
        <w:t>), sin embargo, en el artículo 3° Transitorio de dicho decreto se establece que respecto de los proyectos evaluados ambientalmente y aquellos en evaluación a la fecha de entrada en vigencia del presente Reglamento, se considerarán como permisos ambientales sectoriales, así como sus respectivos requisitos y contenidos ambientales, aquellos establecidos en el D.S. N°30/1997 del MINSEGPRES, cuyo texto refundido, coordinado y sistematizado fue establecido por el D.S. N° 95/2001 del MINSEGPRES, sin perjuicio de la tramitación sectorial de todos los permisos y autorizaciones pertinentes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6667AC" w:rsidRPr="00C445E1" w14:paraId="08EF89FF" w14:textId="77777777" w:rsidTr="00DE486E">
      <w:trPr>
        <w:jc w:val="center"/>
      </w:trPr>
      <w:tc>
        <w:tcPr>
          <w:tcW w:w="2376" w:type="dxa"/>
          <w:vMerge w:val="restart"/>
          <w:shd w:val="clear" w:color="auto" w:fill="auto"/>
          <w:vAlign w:val="center"/>
        </w:tcPr>
        <w:p w14:paraId="6D6A7949" w14:textId="77777777" w:rsidR="006667AC" w:rsidRDefault="006667AC"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5EA85C6" w14:textId="2155A367" w:rsidR="006667AC" w:rsidRDefault="006667AC"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14:paraId="411AFE2E" w14:textId="77777777" w:rsidR="006667AC" w:rsidRPr="00C445E1" w:rsidRDefault="006667AC" w:rsidP="003F7B19">
          <w:pPr>
            <w:pStyle w:val="Encabezado"/>
            <w:spacing w:before="0" w:after="0"/>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4396114A" w14:textId="481FCB22" w:rsidR="006667AC" w:rsidRPr="00801A0F" w:rsidRDefault="006667AC" w:rsidP="003F7B19">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F2210E8" w14:textId="77777777" w:rsidR="006667AC" w:rsidRPr="00C445E1" w:rsidRDefault="006667AC" w:rsidP="003F7B19">
          <w:pPr>
            <w:pStyle w:val="Encabezado"/>
            <w:jc w:val="right"/>
            <w:rPr>
              <w:rFonts w:ascii="Arial Narrow" w:hAnsi="Arial Narrow"/>
            </w:rPr>
          </w:pPr>
          <w:r>
            <w:rPr>
              <w:noProof/>
              <w:lang w:val="es-CL" w:eastAsia="es-CL"/>
            </w:rPr>
            <w:drawing>
              <wp:inline distT="0" distB="0" distL="0" distR="0" wp14:anchorId="6B2FBC45" wp14:editId="21568124">
                <wp:extent cx="1181100" cy="295275"/>
                <wp:effectExtent l="0" t="0" r="0" b="9525"/>
                <wp:docPr id="9" name="Imagen 9" descr="cid:image005.png@01D1D900.FA43A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5.png@01D1D900.FA43A6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95564" cy="298891"/>
                        </a:xfrm>
                        <a:prstGeom prst="rect">
                          <a:avLst/>
                        </a:prstGeom>
                        <a:noFill/>
                        <a:ln>
                          <a:noFill/>
                        </a:ln>
                      </pic:spPr>
                    </pic:pic>
                  </a:graphicData>
                </a:graphic>
              </wp:inline>
            </w:drawing>
          </w:r>
        </w:p>
      </w:tc>
    </w:tr>
    <w:tr w:rsidR="006667AC" w:rsidRPr="004A5043" w14:paraId="2180F47A" w14:textId="77777777" w:rsidTr="00DE486E">
      <w:trPr>
        <w:jc w:val="center"/>
      </w:trPr>
      <w:tc>
        <w:tcPr>
          <w:tcW w:w="2376" w:type="dxa"/>
          <w:vMerge/>
          <w:shd w:val="clear" w:color="auto" w:fill="auto"/>
        </w:tcPr>
        <w:p w14:paraId="688DBCE6" w14:textId="77777777" w:rsidR="006667AC" w:rsidRPr="00AB3260" w:rsidRDefault="006667AC" w:rsidP="003F7B19">
          <w:pPr>
            <w:pStyle w:val="Encabezado"/>
            <w:rPr>
              <w:rFonts w:ascii="Arial Narrow" w:hAnsi="Arial Narrow"/>
              <w:sz w:val="24"/>
            </w:rPr>
          </w:pPr>
        </w:p>
      </w:tc>
      <w:tc>
        <w:tcPr>
          <w:tcW w:w="5387" w:type="dxa"/>
          <w:tcBorders>
            <w:top w:val="single" w:sz="4" w:space="0" w:color="244061" w:themeColor="accent1" w:themeShade="80"/>
          </w:tcBorders>
          <w:vAlign w:val="center"/>
        </w:tcPr>
        <w:p w14:paraId="2094A56A" w14:textId="043479D8" w:rsidR="006667AC" w:rsidRPr="00CE2C1A" w:rsidRDefault="006667AC" w:rsidP="003F7B19">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 DE MANEJO AMBIENTAL Y TERRITORIAL</w:t>
          </w:r>
        </w:p>
      </w:tc>
      <w:tc>
        <w:tcPr>
          <w:tcW w:w="2186" w:type="dxa"/>
          <w:vMerge/>
          <w:tcBorders>
            <w:left w:val="nil"/>
          </w:tcBorders>
        </w:tcPr>
        <w:p w14:paraId="019A8F88" w14:textId="77777777" w:rsidR="006667AC" w:rsidRPr="00AB3260" w:rsidRDefault="006667AC" w:rsidP="003F7B19">
          <w:pPr>
            <w:pStyle w:val="Encabezado"/>
            <w:rPr>
              <w:rFonts w:ascii="Arial Narrow" w:hAnsi="Arial Narrow"/>
              <w:sz w:val="24"/>
              <w:lang w:val="es-AR"/>
            </w:rPr>
          </w:pPr>
        </w:p>
      </w:tc>
    </w:tr>
  </w:tbl>
  <w:p w14:paraId="762C1CE7" w14:textId="77777777" w:rsidR="006667AC" w:rsidRDefault="006667A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23"/>
      <w:tblW w:w="5122" w:type="pct"/>
      <w:tblLayout w:type="fixed"/>
      <w:tblCellMar>
        <w:left w:w="70" w:type="dxa"/>
        <w:right w:w="70" w:type="dxa"/>
      </w:tblCellMar>
      <w:tblLook w:val="0000" w:firstRow="0" w:lastRow="0" w:firstColumn="0" w:lastColumn="0" w:noHBand="0" w:noVBand="0"/>
    </w:tblPr>
    <w:tblGrid>
      <w:gridCol w:w="4519"/>
      <w:gridCol w:w="160"/>
      <w:gridCol w:w="5098"/>
    </w:tblGrid>
    <w:tr w:rsidR="006667AC" w:rsidRPr="00E505D0" w14:paraId="1B570339" w14:textId="77777777" w:rsidTr="00067600">
      <w:trPr>
        <w:cantSplit/>
        <w:trHeight w:val="1276"/>
      </w:trPr>
      <w:tc>
        <w:tcPr>
          <w:tcW w:w="2311" w:type="pct"/>
          <w:vAlign w:val="bottom"/>
        </w:tcPr>
        <w:p w14:paraId="70A3B05D" w14:textId="77777777" w:rsidR="006667AC" w:rsidRPr="002F28B9" w:rsidRDefault="006667AC" w:rsidP="000A1050">
          <w:pPr>
            <w:spacing w:before="0" w:after="0"/>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52B1C490" w14:textId="77777777" w:rsidR="006667AC" w:rsidRPr="002F28B9" w:rsidRDefault="006667AC" w:rsidP="000A1050">
          <w:pPr>
            <w:spacing w:before="0" w:after="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08CEADFE" w14:textId="77777777" w:rsidR="006667AC" w:rsidRPr="002F28B9" w:rsidRDefault="006667AC" w:rsidP="000A1050">
          <w:pPr>
            <w:spacing w:before="0" w:after="0"/>
            <w:ind w:left="1490"/>
            <w:jc w:val="center"/>
            <w:rPr>
              <w:rFonts w:eastAsia="Arial Unicode MS"/>
              <w:sz w:val="20"/>
              <w:szCs w:val="20"/>
              <w:lang w:val="es-CL" w:eastAsia="en-US"/>
            </w:rPr>
          </w:pPr>
        </w:p>
      </w:tc>
      <w:tc>
        <w:tcPr>
          <w:tcW w:w="2607" w:type="pct"/>
          <w:vAlign w:val="bottom"/>
        </w:tcPr>
        <w:p w14:paraId="7BF5AF67" w14:textId="77777777" w:rsidR="006667AC" w:rsidRPr="00E505D0" w:rsidRDefault="006667AC" w:rsidP="000A1050">
          <w:pPr>
            <w:spacing w:before="0" w:after="0"/>
            <w:ind w:left="75" w:right="-216"/>
            <w:jc w:val="right"/>
            <w:rPr>
              <w:rFonts w:eastAsia="Arial Unicode MS"/>
              <w:caps/>
              <w:sz w:val="28"/>
              <w:szCs w:val="28"/>
              <w:lang w:eastAsia="en-US"/>
            </w:rPr>
          </w:pPr>
          <w:r>
            <w:rPr>
              <w:noProof/>
              <w:lang w:val="es-CL" w:eastAsia="es-CL"/>
            </w:rPr>
            <w:drawing>
              <wp:anchor distT="0" distB="0" distL="114300" distR="114300" simplePos="0" relativeHeight="251658240" behindDoc="0" locked="0" layoutInCell="1" allowOverlap="1" wp14:anchorId="74235E79" wp14:editId="0BEC2DB7">
                <wp:simplePos x="0" y="0"/>
                <wp:positionH relativeFrom="column">
                  <wp:posOffset>762635</wp:posOffset>
                </wp:positionH>
                <wp:positionV relativeFrom="paragraph">
                  <wp:posOffset>-346075</wp:posOffset>
                </wp:positionV>
                <wp:extent cx="2706370" cy="682625"/>
                <wp:effectExtent l="0" t="0" r="0" b="3175"/>
                <wp:wrapNone/>
                <wp:docPr id="1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2CBA09" w14:textId="77777777" w:rsidR="006667AC" w:rsidRDefault="006667A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5961"/>
      <w:gridCol w:w="2186"/>
    </w:tblGrid>
    <w:tr w:rsidR="006667AC" w:rsidRPr="00C445E1" w14:paraId="57F65CAB" w14:textId="77777777" w:rsidTr="00D31D01">
      <w:trPr>
        <w:jc w:val="center"/>
      </w:trPr>
      <w:tc>
        <w:tcPr>
          <w:tcW w:w="2419" w:type="dxa"/>
          <w:vMerge w:val="restart"/>
          <w:shd w:val="clear" w:color="auto" w:fill="auto"/>
          <w:vAlign w:val="center"/>
        </w:tcPr>
        <w:p w14:paraId="3426E54D" w14:textId="77777777" w:rsidR="006667AC" w:rsidRPr="00E32133" w:rsidRDefault="006667AC"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53379137" w14:textId="77777777" w:rsidR="006667AC" w:rsidRPr="00E32133" w:rsidRDefault="006667AC" w:rsidP="00D31D01">
          <w:pPr>
            <w:spacing w:before="0" w:after="0" w:line="240" w:lineRule="auto"/>
            <w:rPr>
              <w:rFonts w:ascii="Arial Narrow" w:eastAsia="Arial Unicode MS" w:hAnsi="Arial Narrow" w:cs="Times New Roman"/>
              <w:caps/>
              <w:color w:val="365F91" w:themeColor="accent1" w:themeShade="BF"/>
              <w:sz w:val="16"/>
              <w:szCs w:val="16"/>
              <w:lang w:val="fr-FR" w:eastAsia="en-US"/>
            </w:rPr>
          </w:pPr>
          <w:r w:rsidRPr="00E32133">
            <w:rPr>
              <w:rFonts w:ascii="Arial Narrow" w:eastAsia="Arial Unicode MS" w:hAnsi="Arial Narrow" w:cs="Times New Roman"/>
              <w:caps/>
              <w:color w:val="365F91" w:themeColor="accent1" w:themeShade="BF"/>
              <w:sz w:val="16"/>
              <w:szCs w:val="16"/>
              <w:lang w:val="fr-FR" w:eastAsia="en-US"/>
            </w:rPr>
            <w:t>ARTURO MERINO BENITEZ</w:t>
          </w:r>
        </w:p>
        <w:p w14:paraId="1BBE200A" w14:textId="15CAC772" w:rsidR="006667AC" w:rsidRPr="00C445E1" w:rsidRDefault="006667AC" w:rsidP="00D31D01">
          <w:pPr>
            <w:pStyle w:val="Encabezado"/>
            <w:spacing w:before="0" w:after="0" w:line="240" w:lineRule="auto"/>
            <w:jc w:val="left"/>
            <w:rPr>
              <w:rFonts w:ascii="Arial Narrow" w:hAnsi="Arial Narrow"/>
              <w:sz w:val="20"/>
              <w:szCs w:val="20"/>
            </w:rPr>
          </w:pP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67DFF0B4" w14:textId="3A1EE501" w:rsidR="006667AC" w:rsidRPr="00386270" w:rsidRDefault="006667A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152217C3" w14:textId="77777777" w:rsidR="006667AC" w:rsidRPr="00C445E1" w:rsidRDefault="006667AC" w:rsidP="00435D32">
          <w:pPr>
            <w:pStyle w:val="Encabezado"/>
            <w:spacing w:before="0" w:after="0" w:line="240" w:lineRule="auto"/>
            <w:rPr>
              <w:rFonts w:ascii="Arial Narrow" w:hAnsi="Arial Narrow"/>
            </w:rPr>
          </w:pPr>
          <w:r>
            <w:rPr>
              <w:rFonts w:ascii="Arial Narrow" w:hAnsi="Arial Narrow"/>
              <w:noProof/>
              <w:sz w:val="20"/>
              <w:szCs w:val="20"/>
              <w:lang w:val="es-CL" w:eastAsia="es-CL"/>
            </w:rPr>
            <w:drawing>
              <wp:inline distT="0" distB="0" distL="0" distR="0" wp14:anchorId="45AECAD2" wp14:editId="5DA7C296">
                <wp:extent cx="1053672" cy="233917"/>
                <wp:effectExtent l="0" t="0" r="0" b="0"/>
                <wp:docPr id="4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LOGO A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712" cy="242140"/>
                        </a:xfrm>
                        <a:prstGeom prst="rect">
                          <a:avLst/>
                        </a:prstGeom>
                      </pic:spPr>
                    </pic:pic>
                  </a:graphicData>
                </a:graphic>
              </wp:inline>
            </w:drawing>
          </w:r>
        </w:p>
      </w:tc>
    </w:tr>
    <w:tr w:rsidR="006667AC" w:rsidRPr="00D16567" w14:paraId="12C5E2FE" w14:textId="77777777" w:rsidTr="00D31D01">
      <w:trPr>
        <w:jc w:val="center"/>
      </w:trPr>
      <w:tc>
        <w:tcPr>
          <w:tcW w:w="2419" w:type="dxa"/>
          <w:vMerge/>
          <w:shd w:val="clear" w:color="auto" w:fill="auto"/>
        </w:tcPr>
        <w:p w14:paraId="214DFB3E" w14:textId="77777777" w:rsidR="006667AC" w:rsidRPr="00C445E1" w:rsidRDefault="006667A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47AC3B4F" w14:textId="77777777" w:rsidR="006667AC" w:rsidRPr="00D16567" w:rsidRDefault="006667AC"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356C31F9" w14:textId="77777777" w:rsidR="006667AC" w:rsidRPr="00D16567" w:rsidRDefault="006667AC" w:rsidP="00435D32">
          <w:pPr>
            <w:pStyle w:val="Encabezado"/>
            <w:spacing w:before="0" w:after="0" w:line="240" w:lineRule="auto"/>
            <w:rPr>
              <w:rFonts w:ascii="Arial Narrow" w:hAnsi="Arial Narrow"/>
              <w:lang w:val="es-AR"/>
            </w:rPr>
          </w:pPr>
        </w:p>
      </w:tc>
    </w:tr>
  </w:tbl>
  <w:p w14:paraId="4CA1F354" w14:textId="77777777" w:rsidR="006667AC" w:rsidRPr="00E15F35" w:rsidRDefault="006667AC" w:rsidP="004A4FC4">
    <w:pPr>
      <w:pStyle w:val="Encabezado"/>
      <w:spacing w:before="0" w:after="0" w:line="240"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9"/>
      <w:gridCol w:w="5961"/>
      <w:gridCol w:w="2186"/>
    </w:tblGrid>
    <w:tr w:rsidR="006667AC" w:rsidRPr="00C445E1" w14:paraId="0DB7A949" w14:textId="77777777" w:rsidTr="00D31D01">
      <w:trPr>
        <w:jc w:val="center"/>
      </w:trPr>
      <w:tc>
        <w:tcPr>
          <w:tcW w:w="2239" w:type="dxa"/>
          <w:vMerge w:val="restart"/>
          <w:shd w:val="clear" w:color="auto" w:fill="auto"/>
          <w:vAlign w:val="center"/>
        </w:tcPr>
        <w:p w14:paraId="62DFADC5" w14:textId="77777777" w:rsidR="006667AC" w:rsidRPr="00E32133" w:rsidRDefault="006667AC"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7DC6314B" w14:textId="0D689520" w:rsidR="006667AC" w:rsidRPr="00D31D01" w:rsidRDefault="006667AC" w:rsidP="00D31D01">
          <w:pPr>
            <w:spacing w:before="0" w:after="0" w:line="240" w:lineRule="auto"/>
            <w:jc w:val="center"/>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375E18C3" w14:textId="4E4423B7" w:rsidR="006667AC" w:rsidRPr="00386270" w:rsidRDefault="006667A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2FE8B6C0" w14:textId="704206E0" w:rsidR="006667AC" w:rsidRPr="00C445E1" w:rsidRDefault="006667AC" w:rsidP="00435D32">
          <w:pPr>
            <w:pStyle w:val="Encabezado"/>
            <w:spacing w:before="0" w:after="0" w:line="240" w:lineRule="auto"/>
            <w:rPr>
              <w:rFonts w:ascii="Arial Narrow" w:hAnsi="Arial Narrow"/>
            </w:rPr>
          </w:pPr>
          <w:r>
            <w:rPr>
              <w:noProof/>
              <w:lang w:val="es-CL" w:eastAsia="es-CL"/>
            </w:rPr>
            <w:drawing>
              <wp:inline distT="0" distB="0" distL="0" distR="0" wp14:anchorId="300EB563" wp14:editId="3F51741A">
                <wp:extent cx="1250950" cy="328930"/>
                <wp:effectExtent l="0" t="0" r="6350" b="0"/>
                <wp:docPr id="7"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6667AC" w:rsidRPr="00D16567" w14:paraId="62B9DB0D" w14:textId="77777777" w:rsidTr="00D31D01">
      <w:trPr>
        <w:jc w:val="center"/>
      </w:trPr>
      <w:tc>
        <w:tcPr>
          <w:tcW w:w="2239" w:type="dxa"/>
          <w:vMerge/>
          <w:shd w:val="clear" w:color="auto" w:fill="auto"/>
        </w:tcPr>
        <w:p w14:paraId="59E61E93" w14:textId="77777777" w:rsidR="006667AC" w:rsidRPr="00C445E1" w:rsidRDefault="006667A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6C2FCB0F" w14:textId="45636EC9" w:rsidR="006667AC" w:rsidRPr="009A777E" w:rsidRDefault="006667AC" w:rsidP="00CA0E59">
          <w:pPr>
            <w:pStyle w:val="Encabezado"/>
            <w:spacing w:before="0" w:after="0" w:line="240" w:lineRule="auto"/>
            <w:ind w:left="25"/>
            <w:jc w:val="center"/>
            <w:rPr>
              <w:rFonts w:ascii="Arial Narrow" w:hAnsi="Arial Narrow"/>
              <w:szCs w:val="22"/>
              <w:lang w:val="es-AR"/>
            </w:rPr>
          </w:pPr>
          <w:r w:rsidRPr="009A777E">
            <w:rPr>
              <w:rFonts w:ascii="Arial Narrow" w:hAnsi="Arial Narrow"/>
              <w:color w:val="244061" w:themeColor="accent1" w:themeShade="80"/>
              <w:szCs w:val="22"/>
            </w:rPr>
            <w:t>PLAN DE MANEJO AMBIENTAL Y TERRITORIAL</w:t>
          </w:r>
        </w:p>
      </w:tc>
      <w:tc>
        <w:tcPr>
          <w:tcW w:w="2186" w:type="dxa"/>
          <w:vMerge/>
          <w:tcBorders>
            <w:left w:val="nil"/>
          </w:tcBorders>
        </w:tcPr>
        <w:p w14:paraId="008E009B" w14:textId="77777777" w:rsidR="006667AC" w:rsidRPr="00D16567" w:rsidRDefault="006667AC" w:rsidP="00435D32">
          <w:pPr>
            <w:pStyle w:val="Encabezado"/>
            <w:spacing w:before="0" w:after="0" w:line="240" w:lineRule="auto"/>
            <w:rPr>
              <w:rFonts w:ascii="Arial Narrow" w:hAnsi="Arial Narrow"/>
              <w:lang w:val="es-AR"/>
            </w:rPr>
          </w:pPr>
        </w:p>
      </w:tc>
    </w:tr>
  </w:tbl>
  <w:p w14:paraId="0F156A07" w14:textId="77777777" w:rsidR="006667AC" w:rsidRPr="0000278C" w:rsidRDefault="006667AC" w:rsidP="0000278C">
    <w:pPr>
      <w:pStyle w:val="Encabezado"/>
      <w:spacing w:before="0" w:after="0" w:line="240"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2"/>
      <w:gridCol w:w="5961"/>
      <w:gridCol w:w="2186"/>
    </w:tblGrid>
    <w:tr w:rsidR="006667AC" w:rsidRPr="00C445E1" w14:paraId="7F8A58ED" w14:textId="77777777" w:rsidTr="000645E3">
      <w:trPr>
        <w:jc w:val="center"/>
      </w:trPr>
      <w:tc>
        <w:tcPr>
          <w:tcW w:w="1802" w:type="dxa"/>
          <w:vMerge w:val="restart"/>
          <w:shd w:val="clear" w:color="auto" w:fill="auto"/>
          <w:vAlign w:val="center"/>
        </w:tcPr>
        <w:p w14:paraId="0E44FCE0" w14:textId="77777777" w:rsidR="006667AC" w:rsidRPr="00E32133" w:rsidRDefault="006667AC" w:rsidP="000645E3">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65AD4F67" w14:textId="07A5E682" w:rsidR="006667AC" w:rsidRPr="00C445E1" w:rsidRDefault="006667AC" w:rsidP="000645E3">
          <w:pPr>
            <w:pStyle w:val="Encabezado"/>
            <w:spacing w:before="0" w:after="0" w:line="240" w:lineRule="auto"/>
            <w:jc w:val="left"/>
            <w:rPr>
              <w:rFonts w:ascii="Arial Narrow" w:hAnsi="Arial Narrow"/>
              <w:sz w:val="20"/>
              <w:szCs w:val="20"/>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44CC18E1" w14:textId="271B00D8" w:rsidR="006667AC" w:rsidRPr="00386270" w:rsidRDefault="006667A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64E3503E" w14:textId="777F56AD" w:rsidR="006667AC" w:rsidRPr="00C445E1" w:rsidRDefault="006667AC" w:rsidP="00435D32">
          <w:pPr>
            <w:pStyle w:val="Encabezado"/>
            <w:spacing w:before="0" w:after="0" w:line="240" w:lineRule="auto"/>
            <w:rPr>
              <w:rFonts w:ascii="Arial Narrow" w:hAnsi="Arial Narrow"/>
            </w:rPr>
          </w:pPr>
          <w:r>
            <w:rPr>
              <w:noProof/>
              <w:lang w:val="es-CL" w:eastAsia="es-CL"/>
            </w:rPr>
            <w:drawing>
              <wp:inline distT="0" distB="0" distL="0" distR="0" wp14:anchorId="6B2D232E" wp14:editId="3DAB9120">
                <wp:extent cx="1250950" cy="328930"/>
                <wp:effectExtent l="0" t="0" r="6350" b="0"/>
                <wp:docPr id="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6667AC" w:rsidRPr="00D16567" w14:paraId="6FF7E590" w14:textId="77777777" w:rsidTr="000645E3">
      <w:trPr>
        <w:jc w:val="center"/>
      </w:trPr>
      <w:tc>
        <w:tcPr>
          <w:tcW w:w="1802" w:type="dxa"/>
          <w:vMerge/>
          <w:shd w:val="clear" w:color="auto" w:fill="auto"/>
        </w:tcPr>
        <w:p w14:paraId="79826658" w14:textId="77777777" w:rsidR="006667AC" w:rsidRPr="00C445E1" w:rsidRDefault="006667A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1A9D2D8A" w14:textId="5BD3417A" w:rsidR="006667AC" w:rsidRPr="00D16567" w:rsidRDefault="006667AC"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1AE8CC72" w14:textId="77777777" w:rsidR="006667AC" w:rsidRPr="00D16567" w:rsidRDefault="006667AC" w:rsidP="00435D32">
          <w:pPr>
            <w:pStyle w:val="Encabezado"/>
            <w:spacing w:before="0" w:after="0" w:line="240" w:lineRule="auto"/>
            <w:rPr>
              <w:rFonts w:ascii="Arial Narrow" w:hAnsi="Arial Narrow"/>
              <w:lang w:val="es-AR"/>
            </w:rPr>
          </w:pPr>
        </w:p>
      </w:tc>
    </w:tr>
  </w:tbl>
  <w:p w14:paraId="06CCB3CB" w14:textId="77777777" w:rsidR="006667AC" w:rsidRPr="0000278C" w:rsidRDefault="006667AC" w:rsidP="0000278C">
    <w:pPr>
      <w:pStyle w:val="Encabezado"/>
      <w:spacing w:before="0"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BA7B1D"/>
    <w:multiLevelType w:val="multilevel"/>
    <w:tmpl w:val="D206E392"/>
    <w:name w:val="WW8Num5"/>
    <w:styleLink w:val="EstiloEstiloEsquemanumeradoEsquemanumeradoArial11ptNeg"/>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Times New Roman" w:hint="default"/>
        <w:color w:val="000000"/>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2134B9A"/>
    <w:multiLevelType w:val="hybridMultilevel"/>
    <w:tmpl w:val="54ACAE2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D055BF"/>
    <w:multiLevelType w:val="singleLevel"/>
    <w:tmpl w:val="4D9237D4"/>
    <w:lvl w:ilvl="0">
      <w:start w:val="1"/>
      <w:numFmt w:val="lowerLetter"/>
      <w:pStyle w:val="Blockquote"/>
      <w:lvlText w:val="%1)"/>
      <w:lvlJc w:val="left"/>
      <w:pPr>
        <w:tabs>
          <w:tab w:val="num" w:pos="360"/>
        </w:tabs>
        <w:ind w:left="360" w:hanging="360"/>
      </w:pPr>
      <w:rPr>
        <w:rFonts w:ascii="Arial" w:hAnsi="Arial" w:cs="Times New Roman" w:hint="default"/>
        <w:b w:val="0"/>
        <w:i w:val="0"/>
        <w:sz w:val="22"/>
      </w:rPr>
    </w:lvl>
  </w:abstractNum>
  <w:abstractNum w:abstractNumId="4" w15:restartNumberingAfterBreak="0">
    <w:nsid w:val="08512EAE"/>
    <w:multiLevelType w:val="hybridMultilevel"/>
    <w:tmpl w:val="18F0FF44"/>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093D0A"/>
    <w:multiLevelType w:val="hybridMultilevel"/>
    <w:tmpl w:val="BFE2E5F8"/>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926389A"/>
    <w:multiLevelType w:val="hybridMultilevel"/>
    <w:tmpl w:val="6CE2A31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E0F0ABC"/>
    <w:multiLevelType w:val="singleLevel"/>
    <w:tmpl w:val="E98E8B50"/>
    <w:lvl w:ilvl="0">
      <w:start w:val="1"/>
      <w:numFmt w:val="bullet"/>
      <w:pStyle w:val="Convieta"/>
      <w:lvlText w:val=""/>
      <w:lvlJc w:val="left"/>
      <w:pPr>
        <w:tabs>
          <w:tab w:val="num" w:pos="530"/>
        </w:tabs>
        <w:ind w:left="454" w:hanging="284"/>
      </w:pPr>
      <w:rPr>
        <w:rFonts w:ascii="Symbol" w:hAnsi="Symbol" w:hint="default"/>
      </w:rPr>
    </w:lvl>
  </w:abstractNum>
  <w:abstractNum w:abstractNumId="8" w15:restartNumberingAfterBreak="0">
    <w:nsid w:val="12C82E17"/>
    <w:multiLevelType w:val="hybridMultilevel"/>
    <w:tmpl w:val="D890B19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D15709"/>
    <w:multiLevelType w:val="hybridMultilevel"/>
    <w:tmpl w:val="F3F831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B73F1B"/>
    <w:multiLevelType w:val="multilevel"/>
    <w:tmpl w:val="E3E425A0"/>
    <w:lvl w:ilvl="0">
      <w:start w:val="1"/>
      <w:numFmt w:val="decimal"/>
      <w:pStyle w:val="norm"/>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080"/>
        </w:tabs>
        <w:ind w:left="720" w:hanging="720"/>
      </w:pPr>
      <w:rPr>
        <w:rFonts w:ascii="Tahoma" w:hAnsi="Tahoma" w:cs="Times New Roman" w:hint="default"/>
        <w:b/>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22D047FE"/>
    <w:multiLevelType w:val="multilevel"/>
    <w:tmpl w:val="33F23114"/>
    <w:lvl w:ilvl="0">
      <w:start w:val="1"/>
      <w:numFmt w:val="decimal"/>
      <w:pStyle w:val="Grfico"/>
      <w:lvlText w:val="Gráfico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253D5A07"/>
    <w:multiLevelType w:val="multilevel"/>
    <w:tmpl w:val="2EFAAFB2"/>
    <w:lvl w:ilvl="0">
      <w:start w:val="1"/>
      <w:numFmt w:val="decimal"/>
      <w:pStyle w:val="Ttulo1"/>
      <w:lvlText w:val="%1."/>
      <w:lvlJc w:val="left"/>
      <w:pPr>
        <w:tabs>
          <w:tab w:val="num" w:pos="0"/>
        </w:tabs>
        <w:ind w:left="0" w:firstLine="0"/>
      </w:pPr>
      <w:rPr>
        <w:rFonts w:hint="default"/>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3"/>
      <w:lvlJc w:val="left"/>
      <w:pPr>
        <w:tabs>
          <w:tab w:val="num" w:pos="284"/>
        </w:tabs>
        <w:ind w:left="0" w:firstLine="0"/>
      </w:pPr>
      <w:rPr>
        <w:rFonts w:hint="default"/>
      </w:rPr>
    </w:lvl>
    <w:lvl w:ilvl="3">
      <w:start w:val="1"/>
      <w:numFmt w:val="decimal"/>
      <w:pStyle w:val="Ttulo4"/>
      <w:lvlText w:val="%1.%2.%3.%4"/>
      <w:lvlJc w:val="left"/>
      <w:pPr>
        <w:tabs>
          <w:tab w:val="num" w:pos="284"/>
        </w:tabs>
        <w:ind w:left="0" w:firstLine="0"/>
      </w:pPr>
      <w:rPr>
        <w:rFonts w:hint="default"/>
      </w:rPr>
    </w:lvl>
    <w:lvl w:ilvl="4">
      <w:start w:val="1"/>
      <w:numFmt w:val="lowerRoman"/>
      <w:pStyle w:val="Ttulo5"/>
      <w:lvlText w:val="%5."/>
      <w:lvlJc w:val="right"/>
      <w:pPr>
        <w:tabs>
          <w:tab w:val="num" w:pos="1800"/>
        </w:tabs>
        <w:ind w:left="1008" w:hanging="1008"/>
      </w:pPr>
      <w:rPr>
        <w:rFonts w:hint="default"/>
      </w:rPr>
    </w:lvl>
    <w:lvl w:ilvl="5">
      <w:start w:val="1"/>
      <w:numFmt w:val="decimal"/>
      <w:lvlText w:val=""/>
      <w:lvlJc w:val="left"/>
      <w:pPr>
        <w:tabs>
          <w:tab w:val="num" w:pos="72"/>
        </w:tabs>
        <w:ind w:left="72" w:hanging="1152"/>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504"/>
        </w:tabs>
        <w:ind w:left="504" w:hanging="1584"/>
      </w:pPr>
      <w:rPr>
        <w:rFonts w:hint="default"/>
      </w:rPr>
    </w:lvl>
  </w:abstractNum>
  <w:abstractNum w:abstractNumId="14" w15:restartNumberingAfterBreak="0">
    <w:nsid w:val="2B0351C1"/>
    <w:multiLevelType w:val="multilevel"/>
    <w:tmpl w:val="5C1ADA18"/>
    <w:lvl w:ilvl="0">
      <w:start w:val="1"/>
      <w:numFmt w:val="decimal"/>
      <w:lvlText w:val="%1"/>
      <w:lvlJc w:val="left"/>
      <w:pPr>
        <w:tabs>
          <w:tab w:val="num" w:pos="432"/>
        </w:tabs>
        <w:ind w:left="432" w:hanging="432"/>
      </w:pPr>
      <w:rPr>
        <w:rFonts w:cs="Times New Roman"/>
      </w:rPr>
    </w:lvl>
    <w:lvl w:ilvl="1">
      <w:start w:val="1"/>
      <w:numFmt w:val="decimal"/>
      <w:lvlText w:val="6.%2"/>
      <w:lvlJc w:val="left"/>
      <w:pPr>
        <w:tabs>
          <w:tab w:val="num" w:pos="576"/>
        </w:tabs>
        <w:ind w:left="576" w:hanging="576"/>
      </w:pPr>
      <w:rPr>
        <w:rFonts w:cs="Times New Roman"/>
      </w:rPr>
    </w:lvl>
    <w:lvl w:ilvl="2">
      <w:start w:val="1"/>
      <w:numFmt w:val="decimal"/>
      <w:lvlText w:val="6.%2.%3"/>
      <w:lvlJc w:val="left"/>
      <w:pPr>
        <w:tabs>
          <w:tab w:val="num" w:pos="720"/>
        </w:tabs>
        <w:ind w:left="720" w:hanging="720"/>
      </w:pPr>
      <w:rPr>
        <w:rFonts w:cs="Times New Roman"/>
      </w:rPr>
    </w:lvl>
    <w:lvl w:ilvl="3">
      <w:start w:val="1"/>
      <w:numFmt w:val="decimal"/>
      <w:pStyle w:val="Estilo1"/>
      <w:lvlText w:val="6.%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BA103A2"/>
    <w:multiLevelType w:val="hybridMultilevel"/>
    <w:tmpl w:val="FA6499F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F5332A6"/>
    <w:multiLevelType w:val="multilevel"/>
    <w:tmpl w:val="66ECE3EC"/>
    <w:styleLink w:val="EstiloConvietas"/>
    <w:lvl w:ilvl="0">
      <w:start w:val="1"/>
      <w:numFmt w:val="bullet"/>
      <w:lvlText w:val=""/>
      <w:lvlJc w:val="left"/>
      <w:pPr>
        <w:tabs>
          <w:tab w:val="num" w:pos="170"/>
        </w:tabs>
        <w:ind w:left="170" w:hanging="17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FB660E"/>
    <w:multiLevelType w:val="hybridMultilevel"/>
    <w:tmpl w:val="D046A112"/>
    <w:lvl w:ilvl="0" w:tplc="72B8595C">
      <w:start w:val="2"/>
      <w:numFmt w:val="bullet"/>
      <w:pStyle w:val="Listaconvietas"/>
      <w:lvlText w:val="-"/>
      <w:lvlJc w:val="left"/>
      <w:pPr>
        <w:tabs>
          <w:tab w:val="num" w:pos="2700"/>
        </w:tabs>
        <w:ind w:left="2700" w:hanging="360"/>
      </w:pPr>
      <w:rPr>
        <w:rFonts w:ascii="Arial" w:eastAsia="Times New Roman" w:hAnsi="Arial" w:cs="Aria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8" w15:restartNumberingAfterBreak="0">
    <w:nsid w:val="3343575F"/>
    <w:multiLevelType w:val="hybridMultilevel"/>
    <w:tmpl w:val="56BAAE42"/>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4B6603F"/>
    <w:multiLevelType w:val="singleLevel"/>
    <w:tmpl w:val="693A74FC"/>
    <w:lvl w:ilvl="0">
      <w:start w:val="1"/>
      <w:numFmt w:val="decimal"/>
      <w:pStyle w:val="NumTabla"/>
      <w:lvlText w:val="Tabla %1."/>
      <w:lvlJc w:val="left"/>
      <w:pPr>
        <w:tabs>
          <w:tab w:val="num" w:pos="1080"/>
        </w:tabs>
        <w:ind w:left="360" w:hanging="360"/>
      </w:pPr>
      <w:rPr>
        <w:rFonts w:ascii="Tahoma" w:hAnsi="Tahoma" w:cs="Times New Roman" w:hint="default"/>
        <w:b/>
        <w:i w:val="0"/>
        <w:sz w:val="22"/>
      </w:rPr>
    </w:lvl>
  </w:abstractNum>
  <w:abstractNum w:abstractNumId="20" w15:restartNumberingAfterBreak="0">
    <w:nsid w:val="36E51F3B"/>
    <w:multiLevelType w:val="multilevel"/>
    <w:tmpl w:val="6E74D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pStyle w:val="Titulo5"/>
      <w:lvlText w:val="%3."/>
      <w:lvlJc w:val="right"/>
      <w:pPr>
        <w:tabs>
          <w:tab w:val="num" w:pos="1212"/>
        </w:tabs>
        <w:ind w:left="1212" w:hanging="360"/>
      </w:pPr>
      <w:rPr>
        <w:rFonts w:hint="default"/>
        <w:color w:val="auto"/>
        <w:sz w:val="2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4A506A"/>
    <w:multiLevelType w:val="singleLevel"/>
    <w:tmpl w:val="3B8E4996"/>
    <w:lvl w:ilvl="0">
      <w:start w:val="1"/>
      <w:numFmt w:val="lowerLetter"/>
      <w:pStyle w:val="aConletra"/>
      <w:lvlText w:val="%1)"/>
      <w:lvlJc w:val="left"/>
      <w:pPr>
        <w:tabs>
          <w:tab w:val="num" w:pos="644"/>
        </w:tabs>
        <w:ind w:left="567" w:hanging="283"/>
      </w:pPr>
      <w:rPr>
        <w:rFonts w:ascii="Arial" w:hAnsi="Arial" w:cs="Times New Roman" w:hint="default"/>
        <w:b w:val="0"/>
        <w:i w:val="0"/>
        <w:sz w:val="22"/>
      </w:rPr>
    </w:lvl>
  </w:abstractNum>
  <w:abstractNum w:abstractNumId="22" w15:restartNumberingAfterBreak="0">
    <w:nsid w:val="39DD0FB9"/>
    <w:multiLevelType w:val="hybridMultilevel"/>
    <w:tmpl w:val="BA54D5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A947514"/>
    <w:multiLevelType w:val="hybridMultilevel"/>
    <w:tmpl w:val="87FAFE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BFF6130"/>
    <w:multiLevelType w:val="hybridMultilevel"/>
    <w:tmpl w:val="13BC8546"/>
    <w:lvl w:ilvl="0" w:tplc="5AFCD836">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C821145"/>
    <w:multiLevelType w:val="singleLevel"/>
    <w:tmpl w:val="BCFA6D7C"/>
    <w:lvl w:ilvl="0">
      <w:start w:val="1"/>
      <w:numFmt w:val="bullet"/>
      <w:pStyle w:val="Destacado-"/>
      <w:lvlText w:val="–"/>
      <w:lvlJc w:val="left"/>
      <w:pPr>
        <w:tabs>
          <w:tab w:val="num" w:pos="644"/>
        </w:tabs>
        <w:ind w:left="567" w:hanging="283"/>
      </w:pPr>
      <w:rPr>
        <w:rFonts w:ascii="Arial" w:hAnsi="Arial" w:hint="default"/>
        <w:b/>
        <w:i w:val="0"/>
        <w:sz w:val="22"/>
      </w:rPr>
    </w:lvl>
  </w:abstractNum>
  <w:abstractNum w:abstractNumId="26" w15:restartNumberingAfterBreak="0">
    <w:nsid w:val="3EC0082F"/>
    <w:multiLevelType w:val="hybridMultilevel"/>
    <w:tmpl w:val="4FFC008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F252373"/>
    <w:multiLevelType w:val="hybridMultilevel"/>
    <w:tmpl w:val="3DEE2E3A"/>
    <w:lvl w:ilvl="0" w:tplc="A4B4F968">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F9F7F8F"/>
    <w:multiLevelType w:val="hybridMultilevel"/>
    <w:tmpl w:val="D1AAE92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34C7A12"/>
    <w:multiLevelType w:val="hybridMultilevel"/>
    <w:tmpl w:val="A1A49E8E"/>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0" w15:restartNumberingAfterBreak="0">
    <w:nsid w:val="44965F65"/>
    <w:multiLevelType w:val="multilevel"/>
    <w:tmpl w:val="DA929714"/>
    <w:lvl w:ilvl="0">
      <w:start w:val="1"/>
      <w:numFmt w:val="decimal"/>
      <w:pStyle w:val="Foto6"/>
      <w:lvlText w:val="Fotografía 6.%1."/>
      <w:lvlJc w:val="center"/>
      <w:pPr>
        <w:tabs>
          <w:tab w:val="num" w:pos="1368"/>
        </w:tabs>
        <w:ind w:left="360" w:hanging="72"/>
      </w:pPr>
      <w:rPr>
        <w:rFonts w:ascii="Arial" w:hAnsi="Arial" w:cs="Times New Roman" w:hint="default"/>
        <w:b/>
        <w:i w:val="0"/>
        <w:sz w:val="22"/>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1"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182C23"/>
    <w:multiLevelType w:val="singleLevel"/>
    <w:tmpl w:val="A9D291D2"/>
    <w:lvl w:ilvl="0">
      <w:numFmt w:val="bullet"/>
      <w:pStyle w:val="NumFigura"/>
      <w:lvlText w:val="-"/>
      <w:lvlJc w:val="left"/>
      <w:pPr>
        <w:tabs>
          <w:tab w:val="num" w:pos="360"/>
        </w:tabs>
        <w:ind w:left="360" w:hanging="360"/>
      </w:pPr>
      <w:rPr>
        <w:rFonts w:hint="default"/>
      </w:rPr>
    </w:lvl>
  </w:abstractNum>
  <w:abstractNum w:abstractNumId="33"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522B7091"/>
    <w:multiLevelType w:val="hybridMultilevel"/>
    <w:tmpl w:val="F74813DC"/>
    <w:lvl w:ilvl="0" w:tplc="2422A664">
      <w:start w:val="1"/>
      <w:numFmt w:val="lowerLetter"/>
      <w:pStyle w:val="Ttulo6"/>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3675E80"/>
    <w:multiLevelType w:val="multilevel"/>
    <w:tmpl w:val="79B4947E"/>
    <w:lvl w:ilvl="0">
      <w:start w:val="1"/>
      <w:numFmt w:val="decimal"/>
      <w:pStyle w:val="Figura"/>
      <w:lvlText w:val="Figura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54C66B48"/>
    <w:multiLevelType w:val="hybridMultilevel"/>
    <w:tmpl w:val="701ECB80"/>
    <w:lvl w:ilvl="0" w:tplc="0C0A0005">
      <w:start w:val="1"/>
      <w:numFmt w:val="lowerLetter"/>
      <w:pStyle w:val="Cita"/>
      <w:lvlText w:val="%1)"/>
      <w:lvlJc w:val="left"/>
      <w:pPr>
        <w:tabs>
          <w:tab w:val="num" w:pos="720"/>
        </w:tabs>
        <w:ind w:left="720" w:hanging="360"/>
      </w:pPr>
      <w:rPr>
        <w:rFonts w:cs="Times New Roman"/>
      </w:rPr>
    </w:lvl>
    <w:lvl w:ilvl="1" w:tplc="0C0A0003">
      <w:start w:val="1"/>
      <w:numFmt w:val="lowerRoman"/>
      <w:lvlText w:val="%2."/>
      <w:lvlJc w:val="left"/>
      <w:pPr>
        <w:tabs>
          <w:tab w:val="num" w:pos="1440"/>
        </w:tabs>
        <w:ind w:left="1440" w:hanging="360"/>
      </w:pPr>
      <w:rPr>
        <w:rFonts w:cs="Times New Roman"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37" w15:restartNumberingAfterBreak="0">
    <w:nsid w:val="5A163AAE"/>
    <w:multiLevelType w:val="hybridMultilevel"/>
    <w:tmpl w:val="7BE44C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E507512"/>
    <w:multiLevelType w:val="hybridMultilevel"/>
    <w:tmpl w:val="2E527E5C"/>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9" w15:restartNumberingAfterBreak="0">
    <w:nsid w:val="5E9540A6"/>
    <w:multiLevelType w:val="hybridMultilevel"/>
    <w:tmpl w:val="DF66C5D0"/>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40" w15:restartNumberingAfterBreak="0">
    <w:nsid w:val="615D79F2"/>
    <w:multiLevelType w:val="hybridMultilevel"/>
    <w:tmpl w:val="0AB40360"/>
    <w:lvl w:ilvl="0" w:tplc="5AFCD836">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4C351D9"/>
    <w:multiLevelType w:val="hybridMultilevel"/>
    <w:tmpl w:val="3DF89C3A"/>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6FDF1BEB"/>
    <w:multiLevelType w:val="hybridMultilevel"/>
    <w:tmpl w:val="72E4FA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05E0C3E"/>
    <w:multiLevelType w:val="hybridMultilevel"/>
    <w:tmpl w:val="C3BC9C8C"/>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121556A"/>
    <w:multiLevelType w:val="hybridMultilevel"/>
    <w:tmpl w:val="044401DC"/>
    <w:lvl w:ilvl="0" w:tplc="171610AA">
      <w:start w:val="1"/>
      <w:numFmt w:val="bullet"/>
      <w:pStyle w:val="Listaconvietas2"/>
      <w:lvlText w:val=""/>
      <w:lvlJc w:val="left"/>
      <w:pPr>
        <w:ind w:left="720" w:hanging="360"/>
      </w:pPr>
      <w:rPr>
        <w:rFonts w:ascii="Wingdings" w:hAnsi="Wingdings" w:hint="default"/>
      </w:rPr>
    </w:lvl>
    <w:lvl w:ilvl="1" w:tplc="9762FD30">
      <w:start w:val="1"/>
      <w:numFmt w:val="bullet"/>
      <w:lvlText w:val="o"/>
      <w:lvlJc w:val="left"/>
      <w:pPr>
        <w:ind w:left="1440" w:hanging="360"/>
      </w:pPr>
      <w:rPr>
        <w:rFonts w:ascii="Courier New" w:hAnsi="Courier New" w:hint="default"/>
      </w:rPr>
    </w:lvl>
    <w:lvl w:ilvl="2" w:tplc="E2B269A4">
      <w:start w:val="1"/>
      <w:numFmt w:val="bullet"/>
      <w:lvlText w:val=""/>
      <w:lvlJc w:val="left"/>
      <w:pPr>
        <w:ind w:left="2160" w:hanging="360"/>
      </w:pPr>
      <w:rPr>
        <w:rFonts w:ascii="Wingdings" w:hAnsi="Wingdings" w:hint="default"/>
      </w:rPr>
    </w:lvl>
    <w:lvl w:ilvl="3" w:tplc="1E1C7A6A">
      <w:start w:val="1"/>
      <w:numFmt w:val="bullet"/>
      <w:lvlText w:val=""/>
      <w:lvlJc w:val="left"/>
      <w:pPr>
        <w:ind w:left="2880" w:hanging="360"/>
      </w:pPr>
      <w:rPr>
        <w:rFonts w:ascii="Symbol" w:hAnsi="Symbol" w:hint="default"/>
      </w:rPr>
    </w:lvl>
    <w:lvl w:ilvl="4" w:tplc="BF2A5488">
      <w:start w:val="1"/>
      <w:numFmt w:val="bullet"/>
      <w:lvlText w:val="o"/>
      <w:lvlJc w:val="left"/>
      <w:pPr>
        <w:ind w:left="3600" w:hanging="360"/>
      </w:pPr>
      <w:rPr>
        <w:rFonts w:ascii="Courier New" w:hAnsi="Courier New" w:hint="default"/>
      </w:rPr>
    </w:lvl>
    <w:lvl w:ilvl="5" w:tplc="3998D664">
      <w:start w:val="1"/>
      <w:numFmt w:val="bullet"/>
      <w:lvlText w:val=""/>
      <w:lvlJc w:val="left"/>
      <w:pPr>
        <w:ind w:left="4320" w:hanging="360"/>
      </w:pPr>
      <w:rPr>
        <w:rFonts w:ascii="Wingdings" w:hAnsi="Wingdings" w:hint="default"/>
      </w:rPr>
    </w:lvl>
    <w:lvl w:ilvl="6" w:tplc="62FE3F86">
      <w:start w:val="1"/>
      <w:numFmt w:val="bullet"/>
      <w:lvlText w:val=""/>
      <w:lvlJc w:val="left"/>
      <w:pPr>
        <w:ind w:left="5040" w:hanging="360"/>
      </w:pPr>
      <w:rPr>
        <w:rFonts w:ascii="Symbol" w:hAnsi="Symbol" w:hint="default"/>
      </w:rPr>
    </w:lvl>
    <w:lvl w:ilvl="7" w:tplc="659471BE">
      <w:start w:val="1"/>
      <w:numFmt w:val="bullet"/>
      <w:lvlText w:val="o"/>
      <w:lvlJc w:val="left"/>
      <w:pPr>
        <w:ind w:left="5760" w:hanging="360"/>
      </w:pPr>
      <w:rPr>
        <w:rFonts w:ascii="Courier New" w:hAnsi="Courier New" w:hint="default"/>
      </w:rPr>
    </w:lvl>
    <w:lvl w:ilvl="8" w:tplc="FC90A580">
      <w:start w:val="1"/>
      <w:numFmt w:val="bullet"/>
      <w:lvlText w:val=""/>
      <w:lvlJc w:val="left"/>
      <w:pPr>
        <w:ind w:left="6480" w:hanging="360"/>
      </w:pPr>
      <w:rPr>
        <w:rFonts w:ascii="Wingdings" w:hAnsi="Wingdings" w:hint="default"/>
      </w:rPr>
    </w:lvl>
  </w:abstractNum>
  <w:abstractNum w:abstractNumId="45" w15:restartNumberingAfterBreak="0">
    <w:nsid w:val="73CC35C5"/>
    <w:multiLevelType w:val="hybridMultilevel"/>
    <w:tmpl w:val="26A4AE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4622919"/>
    <w:multiLevelType w:val="hybridMultilevel"/>
    <w:tmpl w:val="A3AEB47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75842DC"/>
    <w:multiLevelType w:val="hybridMultilevel"/>
    <w:tmpl w:val="F030EAE6"/>
    <w:lvl w:ilvl="0" w:tplc="9AEAA330">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B4E33E6"/>
    <w:multiLevelType w:val="hybridMultilevel"/>
    <w:tmpl w:val="8A38057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FFC35C1"/>
    <w:multiLevelType w:val="hybridMultilevel"/>
    <w:tmpl w:val="18028AB0"/>
    <w:lvl w:ilvl="0" w:tplc="FB8E13DC">
      <w:start w:val="1"/>
      <w:numFmt w:val="bullet"/>
      <w:pStyle w:val="Viet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35"/>
  </w:num>
  <w:num w:numId="4">
    <w:abstractNumId w:val="12"/>
  </w:num>
  <w:num w:numId="5">
    <w:abstractNumId w:val="3"/>
  </w:num>
  <w:num w:numId="6">
    <w:abstractNumId w:val="14"/>
  </w:num>
  <w:num w:numId="7">
    <w:abstractNumId w:val="32"/>
  </w:num>
  <w:num w:numId="8">
    <w:abstractNumId w:val="21"/>
  </w:num>
  <w:num w:numId="9">
    <w:abstractNumId w:val="25"/>
  </w:num>
  <w:num w:numId="10">
    <w:abstractNumId w:val="7"/>
  </w:num>
  <w:num w:numId="11">
    <w:abstractNumId w:val="19"/>
  </w:num>
  <w:num w:numId="12">
    <w:abstractNumId w:val="30"/>
  </w:num>
  <w:num w:numId="13">
    <w:abstractNumId w:val="11"/>
  </w:num>
  <w:num w:numId="14">
    <w:abstractNumId w:val="44"/>
  </w:num>
  <w:num w:numId="15">
    <w:abstractNumId w:val="36"/>
  </w:num>
  <w:num w:numId="16">
    <w:abstractNumId w:val="1"/>
  </w:num>
  <w:num w:numId="17">
    <w:abstractNumId w:val="16"/>
  </w:num>
  <w:num w:numId="18">
    <w:abstractNumId w:val="13"/>
  </w:num>
  <w:num w:numId="19">
    <w:abstractNumId w:val="34"/>
    <w:lvlOverride w:ilvl="0">
      <w:startOverride w:val="1"/>
    </w:lvlOverride>
  </w:num>
  <w:num w:numId="20">
    <w:abstractNumId w:val="28"/>
  </w:num>
  <w:num w:numId="21">
    <w:abstractNumId w:val="10"/>
  </w:num>
  <w:num w:numId="22">
    <w:abstractNumId w:val="39"/>
  </w:num>
  <w:num w:numId="23">
    <w:abstractNumId w:val="29"/>
  </w:num>
  <w:num w:numId="24">
    <w:abstractNumId w:val="38"/>
  </w:num>
  <w:num w:numId="25">
    <w:abstractNumId w:val="48"/>
  </w:num>
  <w:num w:numId="26">
    <w:abstractNumId w:val="49"/>
  </w:num>
  <w:num w:numId="27">
    <w:abstractNumId w:val="17"/>
  </w:num>
  <w:num w:numId="28">
    <w:abstractNumId w:val="20"/>
  </w:num>
  <w:num w:numId="29">
    <w:abstractNumId w:val="43"/>
  </w:num>
  <w:num w:numId="30">
    <w:abstractNumId w:val="27"/>
  </w:num>
  <w:num w:numId="31">
    <w:abstractNumId w:val="8"/>
  </w:num>
  <w:num w:numId="32">
    <w:abstractNumId w:val="18"/>
  </w:num>
  <w:num w:numId="33">
    <w:abstractNumId w:val="26"/>
  </w:num>
  <w:num w:numId="34">
    <w:abstractNumId w:val="15"/>
  </w:num>
  <w:num w:numId="35">
    <w:abstractNumId w:val="6"/>
  </w:num>
  <w:num w:numId="36">
    <w:abstractNumId w:val="5"/>
  </w:num>
  <w:num w:numId="37">
    <w:abstractNumId w:val="46"/>
  </w:num>
  <w:num w:numId="38">
    <w:abstractNumId w:val="37"/>
  </w:num>
  <w:num w:numId="39">
    <w:abstractNumId w:val="45"/>
  </w:num>
  <w:num w:numId="40">
    <w:abstractNumId w:val="2"/>
  </w:num>
  <w:num w:numId="41">
    <w:abstractNumId w:val="4"/>
  </w:num>
  <w:num w:numId="42">
    <w:abstractNumId w:val="34"/>
    <w:lvlOverride w:ilvl="0">
      <w:startOverride w:val="1"/>
    </w:lvlOverride>
  </w:num>
  <w:num w:numId="43">
    <w:abstractNumId w:val="41"/>
  </w:num>
  <w:num w:numId="44">
    <w:abstractNumId w:val="0"/>
  </w:num>
  <w:num w:numId="45">
    <w:abstractNumId w:val="42"/>
  </w:num>
  <w:num w:numId="46">
    <w:abstractNumId w:val="31"/>
  </w:num>
  <w:num w:numId="47">
    <w:abstractNumId w:val="47"/>
  </w:num>
  <w:num w:numId="48">
    <w:abstractNumId w:val="24"/>
  </w:num>
  <w:num w:numId="49">
    <w:abstractNumId w:val="22"/>
  </w:num>
  <w:num w:numId="50">
    <w:abstractNumId w:val="40"/>
  </w:num>
  <w:num w:numId="51">
    <w:abstractNumId w:val="13"/>
  </w:num>
  <w:num w:numId="52">
    <w:abstractNumId w:val="23"/>
  </w:num>
  <w:num w:numId="5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doNotHyphenateCaps/>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74"/>
    <w:rsid w:val="000006A1"/>
    <w:rsid w:val="000008A7"/>
    <w:rsid w:val="00000B20"/>
    <w:rsid w:val="00000D93"/>
    <w:rsid w:val="00001166"/>
    <w:rsid w:val="00002300"/>
    <w:rsid w:val="0000248D"/>
    <w:rsid w:val="0000278C"/>
    <w:rsid w:val="00002C97"/>
    <w:rsid w:val="00003678"/>
    <w:rsid w:val="00003D16"/>
    <w:rsid w:val="0000512F"/>
    <w:rsid w:val="0000537F"/>
    <w:rsid w:val="00005809"/>
    <w:rsid w:val="000058F9"/>
    <w:rsid w:val="00006366"/>
    <w:rsid w:val="00006A76"/>
    <w:rsid w:val="00006C4D"/>
    <w:rsid w:val="00006F53"/>
    <w:rsid w:val="00007118"/>
    <w:rsid w:val="0000771F"/>
    <w:rsid w:val="00010FBF"/>
    <w:rsid w:val="00012FC0"/>
    <w:rsid w:val="00014EDA"/>
    <w:rsid w:val="00017E57"/>
    <w:rsid w:val="0002103F"/>
    <w:rsid w:val="00022267"/>
    <w:rsid w:val="000225EA"/>
    <w:rsid w:val="00023230"/>
    <w:rsid w:val="00023810"/>
    <w:rsid w:val="00023D7E"/>
    <w:rsid w:val="00027D71"/>
    <w:rsid w:val="00027E58"/>
    <w:rsid w:val="0003028B"/>
    <w:rsid w:val="0003068F"/>
    <w:rsid w:val="00030F69"/>
    <w:rsid w:val="0003117D"/>
    <w:rsid w:val="000312E3"/>
    <w:rsid w:val="000314A8"/>
    <w:rsid w:val="00031509"/>
    <w:rsid w:val="000321D8"/>
    <w:rsid w:val="00032388"/>
    <w:rsid w:val="000329F1"/>
    <w:rsid w:val="00032BE1"/>
    <w:rsid w:val="000344C4"/>
    <w:rsid w:val="000353D8"/>
    <w:rsid w:val="00035813"/>
    <w:rsid w:val="000377AE"/>
    <w:rsid w:val="00037BA2"/>
    <w:rsid w:val="00037FD1"/>
    <w:rsid w:val="000429AD"/>
    <w:rsid w:val="00042B28"/>
    <w:rsid w:val="00042F93"/>
    <w:rsid w:val="000441E1"/>
    <w:rsid w:val="000442F4"/>
    <w:rsid w:val="00045145"/>
    <w:rsid w:val="000459EE"/>
    <w:rsid w:val="00047C09"/>
    <w:rsid w:val="00047D0B"/>
    <w:rsid w:val="00047E72"/>
    <w:rsid w:val="00047FEF"/>
    <w:rsid w:val="0005022B"/>
    <w:rsid w:val="00052B02"/>
    <w:rsid w:val="00052CF7"/>
    <w:rsid w:val="0005313B"/>
    <w:rsid w:val="000535E0"/>
    <w:rsid w:val="00053BFA"/>
    <w:rsid w:val="00060E2E"/>
    <w:rsid w:val="00061117"/>
    <w:rsid w:val="0006283E"/>
    <w:rsid w:val="00062A9B"/>
    <w:rsid w:val="00063869"/>
    <w:rsid w:val="00063F5C"/>
    <w:rsid w:val="00063FCC"/>
    <w:rsid w:val="00064281"/>
    <w:rsid w:val="00064500"/>
    <w:rsid w:val="0006459A"/>
    <w:rsid w:val="000645E3"/>
    <w:rsid w:val="0006549B"/>
    <w:rsid w:val="00065654"/>
    <w:rsid w:val="00065951"/>
    <w:rsid w:val="000659D5"/>
    <w:rsid w:val="00065AC9"/>
    <w:rsid w:val="00065E9D"/>
    <w:rsid w:val="0006671A"/>
    <w:rsid w:val="00066BA9"/>
    <w:rsid w:val="00067177"/>
    <w:rsid w:val="00067600"/>
    <w:rsid w:val="00067CDE"/>
    <w:rsid w:val="00070568"/>
    <w:rsid w:val="000730CC"/>
    <w:rsid w:val="000730F1"/>
    <w:rsid w:val="0007327D"/>
    <w:rsid w:val="00073284"/>
    <w:rsid w:val="000732D2"/>
    <w:rsid w:val="00073C99"/>
    <w:rsid w:val="0007493F"/>
    <w:rsid w:val="000769C8"/>
    <w:rsid w:val="000769E5"/>
    <w:rsid w:val="00076BC0"/>
    <w:rsid w:val="000771D6"/>
    <w:rsid w:val="00077865"/>
    <w:rsid w:val="00080614"/>
    <w:rsid w:val="00080869"/>
    <w:rsid w:val="0008190C"/>
    <w:rsid w:val="000822FB"/>
    <w:rsid w:val="00082F37"/>
    <w:rsid w:val="000839AA"/>
    <w:rsid w:val="00085E03"/>
    <w:rsid w:val="00090310"/>
    <w:rsid w:val="000949DC"/>
    <w:rsid w:val="00094CCB"/>
    <w:rsid w:val="000951BC"/>
    <w:rsid w:val="00095435"/>
    <w:rsid w:val="00095EDB"/>
    <w:rsid w:val="000960FB"/>
    <w:rsid w:val="000A0254"/>
    <w:rsid w:val="000A0579"/>
    <w:rsid w:val="000A0650"/>
    <w:rsid w:val="000A0978"/>
    <w:rsid w:val="000A1050"/>
    <w:rsid w:val="000A2094"/>
    <w:rsid w:val="000A4AB9"/>
    <w:rsid w:val="000A4D0D"/>
    <w:rsid w:val="000A5A1E"/>
    <w:rsid w:val="000A6589"/>
    <w:rsid w:val="000A7961"/>
    <w:rsid w:val="000B149A"/>
    <w:rsid w:val="000B28BB"/>
    <w:rsid w:val="000B29F6"/>
    <w:rsid w:val="000B313F"/>
    <w:rsid w:val="000B3266"/>
    <w:rsid w:val="000B3FA6"/>
    <w:rsid w:val="000B3FE6"/>
    <w:rsid w:val="000B439B"/>
    <w:rsid w:val="000B7B2A"/>
    <w:rsid w:val="000C07BF"/>
    <w:rsid w:val="000C1009"/>
    <w:rsid w:val="000C1284"/>
    <w:rsid w:val="000C159D"/>
    <w:rsid w:val="000C3650"/>
    <w:rsid w:val="000C40EB"/>
    <w:rsid w:val="000C4E94"/>
    <w:rsid w:val="000C669C"/>
    <w:rsid w:val="000D0652"/>
    <w:rsid w:val="000D12D7"/>
    <w:rsid w:val="000D15BB"/>
    <w:rsid w:val="000D50EF"/>
    <w:rsid w:val="000D6F3C"/>
    <w:rsid w:val="000E0469"/>
    <w:rsid w:val="000E2A79"/>
    <w:rsid w:val="000E33DC"/>
    <w:rsid w:val="000E47E9"/>
    <w:rsid w:val="000E5940"/>
    <w:rsid w:val="000F05DC"/>
    <w:rsid w:val="000F0889"/>
    <w:rsid w:val="000F1785"/>
    <w:rsid w:val="000F2644"/>
    <w:rsid w:val="000F3D2F"/>
    <w:rsid w:val="000F5092"/>
    <w:rsid w:val="000F6BBB"/>
    <w:rsid w:val="000F7B22"/>
    <w:rsid w:val="001002F3"/>
    <w:rsid w:val="00100F33"/>
    <w:rsid w:val="0010371A"/>
    <w:rsid w:val="0010459E"/>
    <w:rsid w:val="0010521B"/>
    <w:rsid w:val="001054D8"/>
    <w:rsid w:val="00105A28"/>
    <w:rsid w:val="00106AB6"/>
    <w:rsid w:val="00107550"/>
    <w:rsid w:val="001101FB"/>
    <w:rsid w:val="00110D58"/>
    <w:rsid w:val="0011119F"/>
    <w:rsid w:val="00112130"/>
    <w:rsid w:val="00112AFE"/>
    <w:rsid w:val="00113B61"/>
    <w:rsid w:val="001145E2"/>
    <w:rsid w:val="00114774"/>
    <w:rsid w:val="00115B84"/>
    <w:rsid w:val="00115D8A"/>
    <w:rsid w:val="00120694"/>
    <w:rsid w:val="0012157E"/>
    <w:rsid w:val="00121618"/>
    <w:rsid w:val="00121E12"/>
    <w:rsid w:val="00121E1C"/>
    <w:rsid w:val="00122746"/>
    <w:rsid w:val="00122D0C"/>
    <w:rsid w:val="00122E5F"/>
    <w:rsid w:val="0012306A"/>
    <w:rsid w:val="0012326D"/>
    <w:rsid w:val="001239EB"/>
    <w:rsid w:val="00124384"/>
    <w:rsid w:val="001243A9"/>
    <w:rsid w:val="001251AF"/>
    <w:rsid w:val="00125CBA"/>
    <w:rsid w:val="00130FEC"/>
    <w:rsid w:val="001327EB"/>
    <w:rsid w:val="00132BFA"/>
    <w:rsid w:val="00132D3F"/>
    <w:rsid w:val="00132F0B"/>
    <w:rsid w:val="00133027"/>
    <w:rsid w:val="00133347"/>
    <w:rsid w:val="00133687"/>
    <w:rsid w:val="0013411E"/>
    <w:rsid w:val="0013448B"/>
    <w:rsid w:val="00134577"/>
    <w:rsid w:val="0013487A"/>
    <w:rsid w:val="00135A36"/>
    <w:rsid w:val="001378DC"/>
    <w:rsid w:val="001378E2"/>
    <w:rsid w:val="00141746"/>
    <w:rsid w:val="001429CD"/>
    <w:rsid w:val="00143214"/>
    <w:rsid w:val="0014390B"/>
    <w:rsid w:val="00143A87"/>
    <w:rsid w:val="00144FF7"/>
    <w:rsid w:val="00150770"/>
    <w:rsid w:val="00151828"/>
    <w:rsid w:val="001522F4"/>
    <w:rsid w:val="0015278F"/>
    <w:rsid w:val="00152FF7"/>
    <w:rsid w:val="001538C5"/>
    <w:rsid w:val="00153ECB"/>
    <w:rsid w:val="00155E8A"/>
    <w:rsid w:val="0015659C"/>
    <w:rsid w:val="00156ABB"/>
    <w:rsid w:val="00156C13"/>
    <w:rsid w:val="00160B05"/>
    <w:rsid w:val="00161C28"/>
    <w:rsid w:val="00161DD7"/>
    <w:rsid w:val="00161F1F"/>
    <w:rsid w:val="0016369C"/>
    <w:rsid w:val="00163738"/>
    <w:rsid w:val="00170865"/>
    <w:rsid w:val="001718F1"/>
    <w:rsid w:val="00171D61"/>
    <w:rsid w:val="00172C47"/>
    <w:rsid w:val="00173FCD"/>
    <w:rsid w:val="001745E1"/>
    <w:rsid w:val="00174EA1"/>
    <w:rsid w:val="00176120"/>
    <w:rsid w:val="0017766B"/>
    <w:rsid w:val="00180026"/>
    <w:rsid w:val="00180478"/>
    <w:rsid w:val="00181281"/>
    <w:rsid w:val="00182886"/>
    <w:rsid w:val="0018305D"/>
    <w:rsid w:val="001831EE"/>
    <w:rsid w:val="00183479"/>
    <w:rsid w:val="00183A9B"/>
    <w:rsid w:val="001874C0"/>
    <w:rsid w:val="00187CE3"/>
    <w:rsid w:val="00190553"/>
    <w:rsid w:val="001907DA"/>
    <w:rsid w:val="00190D42"/>
    <w:rsid w:val="00191C99"/>
    <w:rsid w:val="00192557"/>
    <w:rsid w:val="0019255B"/>
    <w:rsid w:val="001939A0"/>
    <w:rsid w:val="00194149"/>
    <w:rsid w:val="00194E8F"/>
    <w:rsid w:val="00195835"/>
    <w:rsid w:val="00196F3C"/>
    <w:rsid w:val="00197EB0"/>
    <w:rsid w:val="001A0630"/>
    <w:rsid w:val="001A0F44"/>
    <w:rsid w:val="001A1C30"/>
    <w:rsid w:val="001A28A8"/>
    <w:rsid w:val="001A2BD8"/>
    <w:rsid w:val="001A2EA8"/>
    <w:rsid w:val="001A3B9A"/>
    <w:rsid w:val="001A47C4"/>
    <w:rsid w:val="001A4902"/>
    <w:rsid w:val="001A5476"/>
    <w:rsid w:val="001B09FD"/>
    <w:rsid w:val="001B1531"/>
    <w:rsid w:val="001B1A5D"/>
    <w:rsid w:val="001B2D58"/>
    <w:rsid w:val="001B31A5"/>
    <w:rsid w:val="001B36F9"/>
    <w:rsid w:val="001B3F32"/>
    <w:rsid w:val="001B4168"/>
    <w:rsid w:val="001B50DF"/>
    <w:rsid w:val="001B548C"/>
    <w:rsid w:val="001B596D"/>
    <w:rsid w:val="001C1465"/>
    <w:rsid w:val="001C1DFA"/>
    <w:rsid w:val="001C2794"/>
    <w:rsid w:val="001C33CC"/>
    <w:rsid w:val="001C44A1"/>
    <w:rsid w:val="001C5424"/>
    <w:rsid w:val="001C558B"/>
    <w:rsid w:val="001C5F58"/>
    <w:rsid w:val="001C6B6C"/>
    <w:rsid w:val="001C7A9F"/>
    <w:rsid w:val="001D0C80"/>
    <w:rsid w:val="001D1881"/>
    <w:rsid w:val="001D27F1"/>
    <w:rsid w:val="001D34B6"/>
    <w:rsid w:val="001D61C7"/>
    <w:rsid w:val="001D7C02"/>
    <w:rsid w:val="001D7E42"/>
    <w:rsid w:val="001E102A"/>
    <w:rsid w:val="001E1AB6"/>
    <w:rsid w:val="001E2BF4"/>
    <w:rsid w:val="001E3588"/>
    <w:rsid w:val="001E385C"/>
    <w:rsid w:val="001E4BA7"/>
    <w:rsid w:val="001E59D0"/>
    <w:rsid w:val="001E59E7"/>
    <w:rsid w:val="001E63CF"/>
    <w:rsid w:val="001E78C2"/>
    <w:rsid w:val="001F0015"/>
    <w:rsid w:val="001F0332"/>
    <w:rsid w:val="001F0B46"/>
    <w:rsid w:val="001F0CCB"/>
    <w:rsid w:val="001F1000"/>
    <w:rsid w:val="001F1B9A"/>
    <w:rsid w:val="001F3345"/>
    <w:rsid w:val="001F46C4"/>
    <w:rsid w:val="001F4DB2"/>
    <w:rsid w:val="001F5879"/>
    <w:rsid w:val="001F5A16"/>
    <w:rsid w:val="001F5ED4"/>
    <w:rsid w:val="001F62CE"/>
    <w:rsid w:val="001F6695"/>
    <w:rsid w:val="001F68CA"/>
    <w:rsid w:val="002000B9"/>
    <w:rsid w:val="002006E8"/>
    <w:rsid w:val="00200B2A"/>
    <w:rsid w:val="00200B5B"/>
    <w:rsid w:val="00200E26"/>
    <w:rsid w:val="002017AF"/>
    <w:rsid w:val="00201DF3"/>
    <w:rsid w:val="00201E72"/>
    <w:rsid w:val="00204757"/>
    <w:rsid w:val="002057CB"/>
    <w:rsid w:val="002074A5"/>
    <w:rsid w:val="00207537"/>
    <w:rsid w:val="0021085D"/>
    <w:rsid w:val="00210CCF"/>
    <w:rsid w:val="0021199D"/>
    <w:rsid w:val="00211FCD"/>
    <w:rsid w:val="00212CC3"/>
    <w:rsid w:val="00212E2E"/>
    <w:rsid w:val="00213A1F"/>
    <w:rsid w:val="00213C35"/>
    <w:rsid w:val="0021405C"/>
    <w:rsid w:val="0021490D"/>
    <w:rsid w:val="0021601A"/>
    <w:rsid w:val="00217A4C"/>
    <w:rsid w:val="00220FFA"/>
    <w:rsid w:val="002210A3"/>
    <w:rsid w:val="0022285E"/>
    <w:rsid w:val="00222F51"/>
    <w:rsid w:val="0022323D"/>
    <w:rsid w:val="00224326"/>
    <w:rsid w:val="00224671"/>
    <w:rsid w:val="00226D9A"/>
    <w:rsid w:val="00226DF9"/>
    <w:rsid w:val="002270F5"/>
    <w:rsid w:val="00227806"/>
    <w:rsid w:val="00227A77"/>
    <w:rsid w:val="002302E3"/>
    <w:rsid w:val="00230F93"/>
    <w:rsid w:val="00231A4E"/>
    <w:rsid w:val="0023265B"/>
    <w:rsid w:val="00232700"/>
    <w:rsid w:val="002327AA"/>
    <w:rsid w:val="0023292D"/>
    <w:rsid w:val="00232CC4"/>
    <w:rsid w:val="0023313C"/>
    <w:rsid w:val="00234928"/>
    <w:rsid w:val="00234E21"/>
    <w:rsid w:val="00234F7F"/>
    <w:rsid w:val="002350F9"/>
    <w:rsid w:val="002363FF"/>
    <w:rsid w:val="0023764C"/>
    <w:rsid w:val="0023773C"/>
    <w:rsid w:val="00237AF3"/>
    <w:rsid w:val="00240A9F"/>
    <w:rsid w:val="00241476"/>
    <w:rsid w:val="002419B2"/>
    <w:rsid w:val="00242806"/>
    <w:rsid w:val="00244C38"/>
    <w:rsid w:val="00245132"/>
    <w:rsid w:val="0024666D"/>
    <w:rsid w:val="00247419"/>
    <w:rsid w:val="0025238D"/>
    <w:rsid w:val="002537A2"/>
    <w:rsid w:val="002537D0"/>
    <w:rsid w:val="00256AF3"/>
    <w:rsid w:val="00256F3E"/>
    <w:rsid w:val="00257C91"/>
    <w:rsid w:val="00260206"/>
    <w:rsid w:val="002628AE"/>
    <w:rsid w:val="002636F0"/>
    <w:rsid w:val="00263A85"/>
    <w:rsid w:val="002641DD"/>
    <w:rsid w:val="0026497D"/>
    <w:rsid w:val="00264A53"/>
    <w:rsid w:val="00264B69"/>
    <w:rsid w:val="00264D59"/>
    <w:rsid w:val="00266B91"/>
    <w:rsid w:val="00267A63"/>
    <w:rsid w:val="002707F7"/>
    <w:rsid w:val="002708CD"/>
    <w:rsid w:val="00270CEB"/>
    <w:rsid w:val="00271BE9"/>
    <w:rsid w:val="00271D72"/>
    <w:rsid w:val="00272569"/>
    <w:rsid w:val="00273DD8"/>
    <w:rsid w:val="00274D96"/>
    <w:rsid w:val="00275B3F"/>
    <w:rsid w:val="00275B93"/>
    <w:rsid w:val="00275FDD"/>
    <w:rsid w:val="0027649B"/>
    <w:rsid w:val="0027698F"/>
    <w:rsid w:val="00276CEA"/>
    <w:rsid w:val="00280693"/>
    <w:rsid w:val="0028084F"/>
    <w:rsid w:val="00280F36"/>
    <w:rsid w:val="002832AD"/>
    <w:rsid w:val="00284987"/>
    <w:rsid w:val="00284AAA"/>
    <w:rsid w:val="00285D8B"/>
    <w:rsid w:val="002860D7"/>
    <w:rsid w:val="002861B4"/>
    <w:rsid w:val="00287541"/>
    <w:rsid w:val="0028796C"/>
    <w:rsid w:val="00287C93"/>
    <w:rsid w:val="002901DA"/>
    <w:rsid w:val="002903BC"/>
    <w:rsid w:val="00290717"/>
    <w:rsid w:val="00290D95"/>
    <w:rsid w:val="00291F88"/>
    <w:rsid w:val="00293450"/>
    <w:rsid w:val="00293D68"/>
    <w:rsid w:val="00295364"/>
    <w:rsid w:val="00296915"/>
    <w:rsid w:val="00296931"/>
    <w:rsid w:val="002A0944"/>
    <w:rsid w:val="002A3C58"/>
    <w:rsid w:val="002A410B"/>
    <w:rsid w:val="002A5CA1"/>
    <w:rsid w:val="002A6F47"/>
    <w:rsid w:val="002B0306"/>
    <w:rsid w:val="002B1DEA"/>
    <w:rsid w:val="002B25F7"/>
    <w:rsid w:val="002B2AB0"/>
    <w:rsid w:val="002B2B8F"/>
    <w:rsid w:val="002B4023"/>
    <w:rsid w:val="002B6102"/>
    <w:rsid w:val="002B6635"/>
    <w:rsid w:val="002B7E9B"/>
    <w:rsid w:val="002C1285"/>
    <w:rsid w:val="002C1331"/>
    <w:rsid w:val="002C206A"/>
    <w:rsid w:val="002C2595"/>
    <w:rsid w:val="002C25D6"/>
    <w:rsid w:val="002C2DFE"/>
    <w:rsid w:val="002C3EB5"/>
    <w:rsid w:val="002C47AC"/>
    <w:rsid w:val="002C56AF"/>
    <w:rsid w:val="002C5FE1"/>
    <w:rsid w:val="002C7487"/>
    <w:rsid w:val="002C787B"/>
    <w:rsid w:val="002C7D5C"/>
    <w:rsid w:val="002C7DF2"/>
    <w:rsid w:val="002D14FC"/>
    <w:rsid w:val="002D1D28"/>
    <w:rsid w:val="002D5ED6"/>
    <w:rsid w:val="002D61DD"/>
    <w:rsid w:val="002D7CA9"/>
    <w:rsid w:val="002D7FF7"/>
    <w:rsid w:val="002E0350"/>
    <w:rsid w:val="002E0C77"/>
    <w:rsid w:val="002E1AC7"/>
    <w:rsid w:val="002E1FDB"/>
    <w:rsid w:val="002E6130"/>
    <w:rsid w:val="002E6D38"/>
    <w:rsid w:val="002E7CE4"/>
    <w:rsid w:val="002F02C2"/>
    <w:rsid w:val="002F065A"/>
    <w:rsid w:val="002F07BF"/>
    <w:rsid w:val="002F0ED1"/>
    <w:rsid w:val="002F13C2"/>
    <w:rsid w:val="002F157A"/>
    <w:rsid w:val="002F2910"/>
    <w:rsid w:val="002F2A6A"/>
    <w:rsid w:val="002F30EA"/>
    <w:rsid w:val="002F311C"/>
    <w:rsid w:val="002F35A5"/>
    <w:rsid w:val="002F44C6"/>
    <w:rsid w:val="002F58F9"/>
    <w:rsid w:val="002F5A56"/>
    <w:rsid w:val="002F6872"/>
    <w:rsid w:val="002F77DE"/>
    <w:rsid w:val="00301EB7"/>
    <w:rsid w:val="00303FB8"/>
    <w:rsid w:val="0030468B"/>
    <w:rsid w:val="003046E9"/>
    <w:rsid w:val="0030511C"/>
    <w:rsid w:val="0030576F"/>
    <w:rsid w:val="0030645C"/>
    <w:rsid w:val="00306720"/>
    <w:rsid w:val="0030693C"/>
    <w:rsid w:val="0031033D"/>
    <w:rsid w:val="003107B9"/>
    <w:rsid w:val="00312E3E"/>
    <w:rsid w:val="003136DD"/>
    <w:rsid w:val="00313822"/>
    <w:rsid w:val="00314585"/>
    <w:rsid w:val="00314914"/>
    <w:rsid w:val="0031692D"/>
    <w:rsid w:val="00316BB0"/>
    <w:rsid w:val="003171A7"/>
    <w:rsid w:val="00320626"/>
    <w:rsid w:val="00320FBE"/>
    <w:rsid w:val="0032117A"/>
    <w:rsid w:val="0032125A"/>
    <w:rsid w:val="00321836"/>
    <w:rsid w:val="00321F4E"/>
    <w:rsid w:val="0032276D"/>
    <w:rsid w:val="00322D1E"/>
    <w:rsid w:val="00323252"/>
    <w:rsid w:val="00324A5C"/>
    <w:rsid w:val="00324A81"/>
    <w:rsid w:val="00327D85"/>
    <w:rsid w:val="0033049F"/>
    <w:rsid w:val="003312C0"/>
    <w:rsid w:val="00333D3B"/>
    <w:rsid w:val="00334049"/>
    <w:rsid w:val="0033457A"/>
    <w:rsid w:val="003345B0"/>
    <w:rsid w:val="003377B1"/>
    <w:rsid w:val="00337B4B"/>
    <w:rsid w:val="0034009D"/>
    <w:rsid w:val="003424BC"/>
    <w:rsid w:val="00342664"/>
    <w:rsid w:val="00343119"/>
    <w:rsid w:val="00344913"/>
    <w:rsid w:val="0034492E"/>
    <w:rsid w:val="00344B73"/>
    <w:rsid w:val="0034537D"/>
    <w:rsid w:val="00345E6A"/>
    <w:rsid w:val="003468D5"/>
    <w:rsid w:val="00346F69"/>
    <w:rsid w:val="0034740E"/>
    <w:rsid w:val="00347936"/>
    <w:rsid w:val="003508C2"/>
    <w:rsid w:val="0035095C"/>
    <w:rsid w:val="003519FF"/>
    <w:rsid w:val="003524F0"/>
    <w:rsid w:val="00352B66"/>
    <w:rsid w:val="003533D5"/>
    <w:rsid w:val="00353A95"/>
    <w:rsid w:val="00355B3D"/>
    <w:rsid w:val="00356144"/>
    <w:rsid w:val="00356435"/>
    <w:rsid w:val="00357CF2"/>
    <w:rsid w:val="00360091"/>
    <w:rsid w:val="0036141D"/>
    <w:rsid w:val="00362EE3"/>
    <w:rsid w:val="00363359"/>
    <w:rsid w:val="003634E5"/>
    <w:rsid w:val="00363FBD"/>
    <w:rsid w:val="00364456"/>
    <w:rsid w:val="00364C1A"/>
    <w:rsid w:val="0036523E"/>
    <w:rsid w:val="00367414"/>
    <w:rsid w:val="00370022"/>
    <w:rsid w:val="00371033"/>
    <w:rsid w:val="00371215"/>
    <w:rsid w:val="00372A51"/>
    <w:rsid w:val="00372DD9"/>
    <w:rsid w:val="00373181"/>
    <w:rsid w:val="003734B7"/>
    <w:rsid w:val="00374B10"/>
    <w:rsid w:val="003753D7"/>
    <w:rsid w:val="00376A85"/>
    <w:rsid w:val="00376A93"/>
    <w:rsid w:val="00377B69"/>
    <w:rsid w:val="00380E7C"/>
    <w:rsid w:val="0038100E"/>
    <w:rsid w:val="0038319A"/>
    <w:rsid w:val="00384694"/>
    <w:rsid w:val="00385581"/>
    <w:rsid w:val="00386335"/>
    <w:rsid w:val="00386C98"/>
    <w:rsid w:val="00386CEB"/>
    <w:rsid w:val="0039062B"/>
    <w:rsid w:val="00393181"/>
    <w:rsid w:val="003936AF"/>
    <w:rsid w:val="003937D0"/>
    <w:rsid w:val="00393CBD"/>
    <w:rsid w:val="0039613E"/>
    <w:rsid w:val="00396D9B"/>
    <w:rsid w:val="00397352"/>
    <w:rsid w:val="0039735B"/>
    <w:rsid w:val="003A0019"/>
    <w:rsid w:val="003A1632"/>
    <w:rsid w:val="003A1DC0"/>
    <w:rsid w:val="003A478F"/>
    <w:rsid w:val="003A5C6C"/>
    <w:rsid w:val="003B012D"/>
    <w:rsid w:val="003B103B"/>
    <w:rsid w:val="003B19B3"/>
    <w:rsid w:val="003B26EB"/>
    <w:rsid w:val="003B4824"/>
    <w:rsid w:val="003B77DA"/>
    <w:rsid w:val="003B7E9C"/>
    <w:rsid w:val="003C0D02"/>
    <w:rsid w:val="003C163F"/>
    <w:rsid w:val="003C1F09"/>
    <w:rsid w:val="003C2C21"/>
    <w:rsid w:val="003C2D52"/>
    <w:rsid w:val="003C41D4"/>
    <w:rsid w:val="003C575C"/>
    <w:rsid w:val="003C68FC"/>
    <w:rsid w:val="003D1AF2"/>
    <w:rsid w:val="003D1EF2"/>
    <w:rsid w:val="003D1F62"/>
    <w:rsid w:val="003D2F8E"/>
    <w:rsid w:val="003D34EA"/>
    <w:rsid w:val="003D384A"/>
    <w:rsid w:val="003D3AE3"/>
    <w:rsid w:val="003D4677"/>
    <w:rsid w:val="003D4AB7"/>
    <w:rsid w:val="003D509C"/>
    <w:rsid w:val="003D5478"/>
    <w:rsid w:val="003D5761"/>
    <w:rsid w:val="003D602A"/>
    <w:rsid w:val="003D7D51"/>
    <w:rsid w:val="003E13AF"/>
    <w:rsid w:val="003E1A27"/>
    <w:rsid w:val="003E3948"/>
    <w:rsid w:val="003E47E8"/>
    <w:rsid w:val="003E4F1D"/>
    <w:rsid w:val="003E6FF1"/>
    <w:rsid w:val="003E795D"/>
    <w:rsid w:val="003F0C12"/>
    <w:rsid w:val="003F31FD"/>
    <w:rsid w:val="003F5221"/>
    <w:rsid w:val="003F5594"/>
    <w:rsid w:val="003F57B1"/>
    <w:rsid w:val="003F67FF"/>
    <w:rsid w:val="003F7B19"/>
    <w:rsid w:val="003F7B47"/>
    <w:rsid w:val="0040044A"/>
    <w:rsid w:val="004004B6"/>
    <w:rsid w:val="00400518"/>
    <w:rsid w:val="004020E8"/>
    <w:rsid w:val="00402EB9"/>
    <w:rsid w:val="0041297A"/>
    <w:rsid w:val="00412CAF"/>
    <w:rsid w:val="00413336"/>
    <w:rsid w:val="0041357B"/>
    <w:rsid w:val="00413CDD"/>
    <w:rsid w:val="00413EB2"/>
    <w:rsid w:val="00415993"/>
    <w:rsid w:val="00416C36"/>
    <w:rsid w:val="00417C0E"/>
    <w:rsid w:val="00420408"/>
    <w:rsid w:val="00420B62"/>
    <w:rsid w:val="0042132F"/>
    <w:rsid w:val="00421C40"/>
    <w:rsid w:val="004221B9"/>
    <w:rsid w:val="004235B1"/>
    <w:rsid w:val="00423626"/>
    <w:rsid w:val="00423D7A"/>
    <w:rsid w:val="00426425"/>
    <w:rsid w:val="00426A02"/>
    <w:rsid w:val="00426E91"/>
    <w:rsid w:val="00427291"/>
    <w:rsid w:val="004278A6"/>
    <w:rsid w:val="00430963"/>
    <w:rsid w:val="00430CCF"/>
    <w:rsid w:val="004318CD"/>
    <w:rsid w:val="004328A7"/>
    <w:rsid w:val="0043338F"/>
    <w:rsid w:val="00435D32"/>
    <w:rsid w:val="0043645A"/>
    <w:rsid w:val="00436510"/>
    <w:rsid w:val="004369A5"/>
    <w:rsid w:val="00436E72"/>
    <w:rsid w:val="00437579"/>
    <w:rsid w:val="00437A4F"/>
    <w:rsid w:val="00437E9C"/>
    <w:rsid w:val="00441624"/>
    <w:rsid w:val="004416A9"/>
    <w:rsid w:val="0044207F"/>
    <w:rsid w:val="0044337E"/>
    <w:rsid w:val="004442ED"/>
    <w:rsid w:val="00444D8B"/>
    <w:rsid w:val="00445CE8"/>
    <w:rsid w:val="00446BD1"/>
    <w:rsid w:val="00447A6D"/>
    <w:rsid w:val="00447AA5"/>
    <w:rsid w:val="004505CC"/>
    <w:rsid w:val="00450BA2"/>
    <w:rsid w:val="00450BC2"/>
    <w:rsid w:val="00450D27"/>
    <w:rsid w:val="004514D3"/>
    <w:rsid w:val="004524A9"/>
    <w:rsid w:val="004536E4"/>
    <w:rsid w:val="004539DB"/>
    <w:rsid w:val="00454F66"/>
    <w:rsid w:val="004555D1"/>
    <w:rsid w:val="00455AC9"/>
    <w:rsid w:val="00455DE9"/>
    <w:rsid w:val="00455E79"/>
    <w:rsid w:val="00456314"/>
    <w:rsid w:val="00456448"/>
    <w:rsid w:val="00456487"/>
    <w:rsid w:val="00456CF3"/>
    <w:rsid w:val="00456D3F"/>
    <w:rsid w:val="00456E14"/>
    <w:rsid w:val="00457456"/>
    <w:rsid w:val="00457697"/>
    <w:rsid w:val="00464125"/>
    <w:rsid w:val="00464375"/>
    <w:rsid w:val="00464464"/>
    <w:rsid w:val="00465665"/>
    <w:rsid w:val="00465696"/>
    <w:rsid w:val="00466483"/>
    <w:rsid w:val="004664B8"/>
    <w:rsid w:val="0046681E"/>
    <w:rsid w:val="004671A4"/>
    <w:rsid w:val="0046797E"/>
    <w:rsid w:val="0047119F"/>
    <w:rsid w:val="00471475"/>
    <w:rsid w:val="00471556"/>
    <w:rsid w:val="00471B92"/>
    <w:rsid w:val="00471EF6"/>
    <w:rsid w:val="004721B4"/>
    <w:rsid w:val="004737F7"/>
    <w:rsid w:val="00473E0E"/>
    <w:rsid w:val="00474896"/>
    <w:rsid w:val="00474961"/>
    <w:rsid w:val="0047559C"/>
    <w:rsid w:val="004770EE"/>
    <w:rsid w:val="00477E28"/>
    <w:rsid w:val="0048084A"/>
    <w:rsid w:val="00481991"/>
    <w:rsid w:val="00482053"/>
    <w:rsid w:val="00482499"/>
    <w:rsid w:val="00482532"/>
    <w:rsid w:val="004826B1"/>
    <w:rsid w:val="004829B5"/>
    <w:rsid w:val="00483159"/>
    <w:rsid w:val="004835A5"/>
    <w:rsid w:val="004851F8"/>
    <w:rsid w:val="004854CC"/>
    <w:rsid w:val="0048678A"/>
    <w:rsid w:val="00487333"/>
    <w:rsid w:val="004912E7"/>
    <w:rsid w:val="0049203B"/>
    <w:rsid w:val="00492D14"/>
    <w:rsid w:val="00493737"/>
    <w:rsid w:val="00494A58"/>
    <w:rsid w:val="00494C52"/>
    <w:rsid w:val="00497B4C"/>
    <w:rsid w:val="004A0226"/>
    <w:rsid w:val="004A332D"/>
    <w:rsid w:val="004A3706"/>
    <w:rsid w:val="004A432B"/>
    <w:rsid w:val="004A46DD"/>
    <w:rsid w:val="004A4FC4"/>
    <w:rsid w:val="004A5834"/>
    <w:rsid w:val="004A6ABD"/>
    <w:rsid w:val="004A7275"/>
    <w:rsid w:val="004A7820"/>
    <w:rsid w:val="004B1711"/>
    <w:rsid w:val="004B1D14"/>
    <w:rsid w:val="004B23AE"/>
    <w:rsid w:val="004B3041"/>
    <w:rsid w:val="004B34A4"/>
    <w:rsid w:val="004B3FD2"/>
    <w:rsid w:val="004B43E9"/>
    <w:rsid w:val="004B4E50"/>
    <w:rsid w:val="004B5A70"/>
    <w:rsid w:val="004B6381"/>
    <w:rsid w:val="004B7581"/>
    <w:rsid w:val="004B7F07"/>
    <w:rsid w:val="004C009B"/>
    <w:rsid w:val="004C0513"/>
    <w:rsid w:val="004C087C"/>
    <w:rsid w:val="004C0992"/>
    <w:rsid w:val="004C1442"/>
    <w:rsid w:val="004C2454"/>
    <w:rsid w:val="004C31AF"/>
    <w:rsid w:val="004C376D"/>
    <w:rsid w:val="004C3AF4"/>
    <w:rsid w:val="004C3F6D"/>
    <w:rsid w:val="004C4134"/>
    <w:rsid w:val="004C4146"/>
    <w:rsid w:val="004C4AFB"/>
    <w:rsid w:val="004C5DB9"/>
    <w:rsid w:val="004C6EAA"/>
    <w:rsid w:val="004D0270"/>
    <w:rsid w:val="004D11EF"/>
    <w:rsid w:val="004D1ACF"/>
    <w:rsid w:val="004D1F77"/>
    <w:rsid w:val="004D2119"/>
    <w:rsid w:val="004D21D4"/>
    <w:rsid w:val="004D2BA9"/>
    <w:rsid w:val="004D2BDB"/>
    <w:rsid w:val="004D355A"/>
    <w:rsid w:val="004D3CD4"/>
    <w:rsid w:val="004D50EB"/>
    <w:rsid w:val="004D58CC"/>
    <w:rsid w:val="004D6DD7"/>
    <w:rsid w:val="004D7317"/>
    <w:rsid w:val="004E1A05"/>
    <w:rsid w:val="004E2387"/>
    <w:rsid w:val="004E2E16"/>
    <w:rsid w:val="004E321A"/>
    <w:rsid w:val="004E3DA4"/>
    <w:rsid w:val="004E46DB"/>
    <w:rsid w:val="004E47E6"/>
    <w:rsid w:val="004E5371"/>
    <w:rsid w:val="004E6FB4"/>
    <w:rsid w:val="004E7864"/>
    <w:rsid w:val="004E7957"/>
    <w:rsid w:val="004F0977"/>
    <w:rsid w:val="004F0DE4"/>
    <w:rsid w:val="004F22C5"/>
    <w:rsid w:val="004F22EF"/>
    <w:rsid w:val="004F2A5E"/>
    <w:rsid w:val="004F4772"/>
    <w:rsid w:val="004F4AFD"/>
    <w:rsid w:val="004F4B5B"/>
    <w:rsid w:val="004F5AF2"/>
    <w:rsid w:val="004F6A73"/>
    <w:rsid w:val="004F6C03"/>
    <w:rsid w:val="004F7A20"/>
    <w:rsid w:val="00501462"/>
    <w:rsid w:val="00503BE1"/>
    <w:rsid w:val="005042D7"/>
    <w:rsid w:val="0050700A"/>
    <w:rsid w:val="005075F3"/>
    <w:rsid w:val="00511379"/>
    <w:rsid w:val="005121AA"/>
    <w:rsid w:val="00512FD1"/>
    <w:rsid w:val="005144E4"/>
    <w:rsid w:val="00514B99"/>
    <w:rsid w:val="00514FF1"/>
    <w:rsid w:val="00516E4E"/>
    <w:rsid w:val="00516E8B"/>
    <w:rsid w:val="005178C0"/>
    <w:rsid w:val="00517EC8"/>
    <w:rsid w:val="00520222"/>
    <w:rsid w:val="00520555"/>
    <w:rsid w:val="00520588"/>
    <w:rsid w:val="005209AE"/>
    <w:rsid w:val="00521326"/>
    <w:rsid w:val="00522CBD"/>
    <w:rsid w:val="00525D60"/>
    <w:rsid w:val="00526609"/>
    <w:rsid w:val="00526ABE"/>
    <w:rsid w:val="00526F44"/>
    <w:rsid w:val="005271EC"/>
    <w:rsid w:val="00527CFF"/>
    <w:rsid w:val="00530425"/>
    <w:rsid w:val="00530857"/>
    <w:rsid w:val="00531031"/>
    <w:rsid w:val="00532327"/>
    <w:rsid w:val="0053318B"/>
    <w:rsid w:val="00533243"/>
    <w:rsid w:val="005338B5"/>
    <w:rsid w:val="00535349"/>
    <w:rsid w:val="00535ECE"/>
    <w:rsid w:val="00536798"/>
    <w:rsid w:val="00537584"/>
    <w:rsid w:val="0053785D"/>
    <w:rsid w:val="00537ABD"/>
    <w:rsid w:val="005400C3"/>
    <w:rsid w:val="00540377"/>
    <w:rsid w:val="00540AED"/>
    <w:rsid w:val="00541019"/>
    <w:rsid w:val="00542812"/>
    <w:rsid w:val="005428F5"/>
    <w:rsid w:val="00542A4C"/>
    <w:rsid w:val="00543498"/>
    <w:rsid w:val="00543F50"/>
    <w:rsid w:val="00544B1D"/>
    <w:rsid w:val="00545F15"/>
    <w:rsid w:val="00546A32"/>
    <w:rsid w:val="00547B61"/>
    <w:rsid w:val="0055154A"/>
    <w:rsid w:val="00551B1B"/>
    <w:rsid w:val="00551C27"/>
    <w:rsid w:val="005529A9"/>
    <w:rsid w:val="00552F14"/>
    <w:rsid w:val="005532AE"/>
    <w:rsid w:val="0055387C"/>
    <w:rsid w:val="00553962"/>
    <w:rsid w:val="00553A8D"/>
    <w:rsid w:val="00554056"/>
    <w:rsid w:val="005549A6"/>
    <w:rsid w:val="0055559C"/>
    <w:rsid w:val="005570EF"/>
    <w:rsid w:val="0055790C"/>
    <w:rsid w:val="00557BEE"/>
    <w:rsid w:val="00560058"/>
    <w:rsid w:val="0056034E"/>
    <w:rsid w:val="005619C9"/>
    <w:rsid w:val="00561C2C"/>
    <w:rsid w:val="00561D37"/>
    <w:rsid w:val="0056221F"/>
    <w:rsid w:val="005625B1"/>
    <w:rsid w:val="00563CBB"/>
    <w:rsid w:val="005646FA"/>
    <w:rsid w:val="005656CE"/>
    <w:rsid w:val="00570FEA"/>
    <w:rsid w:val="00571403"/>
    <w:rsid w:val="00572B50"/>
    <w:rsid w:val="0057387A"/>
    <w:rsid w:val="005743D3"/>
    <w:rsid w:val="00575CC0"/>
    <w:rsid w:val="005769DF"/>
    <w:rsid w:val="005777C1"/>
    <w:rsid w:val="00577C51"/>
    <w:rsid w:val="00580485"/>
    <w:rsid w:val="00580930"/>
    <w:rsid w:val="00582BF4"/>
    <w:rsid w:val="00582E08"/>
    <w:rsid w:val="00583540"/>
    <w:rsid w:val="005848DB"/>
    <w:rsid w:val="00585A59"/>
    <w:rsid w:val="00587E77"/>
    <w:rsid w:val="00590F1E"/>
    <w:rsid w:val="00593C29"/>
    <w:rsid w:val="00594443"/>
    <w:rsid w:val="00594B54"/>
    <w:rsid w:val="00595238"/>
    <w:rsid w:val="005972D2"/>
    <w:rsid w:val="00597B1B"/>
    <w:rsid w:val="005A0569"/>
    <w:rsid w:val="005A08CC"/>
    <w:rsid w:val="005A0C3D"/>
    <w:rsid w:val="005A0F0C"/>
    <w:rsid w:val="005A1807"/>
    <w:rsid w:val="005A1B18"/>
    <w:rsid w:val="005A2D86"/>
    <w:rsid w:val="005A307B"/>
    <w:rsid w:val="005A3867"/>
    <w:rsid w:val="005A3F74"/>
    <w:rsid w:val="005A4038"/>
    <w:rsid w:val="005A4234"/>
    <w:rsid w:val="005A42B8"/>
    <w:rsid w:val="005A57CA"/>
    <w:rsid w:val="005A5B9E"/>
    <w:rsid w:val="005A7B87"/>
    <w:rsid w:val="005B02AC"/>
    <w:rsid w:val="005B0AEF"/>
    <w:rsid w:val="005B11DD"/>
    <w:rsid w:val="005B1B31"/>
    <w:rsid w:val="005B220E"/>
    <w:rsid w:val="005B28A4"/>
    <w:rsid w:val="005B292A"/>
    <w:rsid w:val="005B3B9B"/>
    <w:rsid w:val="005B3DE2"/>
    <w:rsid w:val="005B4C98"/>
    <w:rsid w:val="005B59E2"/>
    <w:rsid w:val="005B5E7D"/>
    <w:rsid w:val="005B665A"/>
    <w:rsid w:val="005B71A1"/>
    <w:rsid w:val="005B7537"/>
    <w:rsid w:val="005B7626"/>
    <w:rsid w:val="005C03EB"/>
    <w:rsid w:val="005C086C"/>
    <w:rsid w:val="005C0D70"/>
    <w:rsid w:val="005C0F3C"/>
    <w:rsid w:val="005C112F"/>
    <w:rsid w:val="005C1393"/>
    <w:rsid w:val="005C287E"/>
    <w:rsid w:val="005C28F7"/>
    <w:rsid w:val="005C3A1A"/>
    <w:rsid w:val="005C3D14"/>
    <w:rsid w:val="005C4129"/>
    <w:rsid w:val="005C4EA9"/>
    <w:rsid w:val="005C57BE"/>
    <w:rsid w:val="005C5992"/>
    <w:rsid w:val="005C5EA3"/>
    <w:rsid w:val="005C69C1"/>
    <w:rsid w:val="005C75FB"/>
    <w:rsid w:val="005D0B05"/>
    <w:rsid w:val="005D15AE"/>
    <w:rsid w:val="005D1CA7"/>
    <w:rsid w:val="005D3C70"/>
    <w:rsid w:val="005D40D6"/>
    <w:rsid w:val="005D51FA"/>
    <w:rsid w:val="005D59BA"/>
    <w:rsid w:val="005D6438"/>
    <w:rsid w:val="005D647D"/>
    <w:rsid w:val="005D6EB1"/>
    <w:rsid w:val="005E0064"/>
    <w:rsid w:val="005E091C"/>
    <w:rsid w:val="005E0B0C"/>
    <w:rsid w:val="005E12CD"/>
    <w:rsid w:val="005E1BD3"/>
    <w:rsid w:val="005E1F84"/>
    <w:rsid w:val="005E3074"/>
    <w:rsid w:val="005E35EE"/>
    <w:rsid w:val="005E3A5B"/>
    <w:rsid w:val="005E5020"/>
    <w:rsid w:val="005E534D"/>
    <w:rsid w:val="005E58D9"/>
    <w:rsid w:val="005E5F69"/>
    <w:rsid w:val="005E76CD"/>
    <w:rsid w:val="005E7934"/>
    <w:rsid w:val="005E7B10"/>
    <w:rsid w:val="005E7C29"/>
    <w:rsid w:val="005F0D84"/>
    <w:rsid w:val="005F1B91"/>
    <w:rsid w:val="005F25D5"/>
    <w:rsid w:val="005F2BEA"/>
    <w:rsid w:val="005F347F"/>
    <w:rsid w:val="005F360A"/>
    <w:rsid w:val="005F4C23"/>
    <w:rsid w:val="005F4C80"/>
    <w:rsid w:val="005F6144"/>
    <w:rsid w:val="00600BCA"/>
    <w:rsid w:val="00601394"/>
    <w:rsid w:val="0060162A"/>
    <w:rsid w:val="0060165D"/>
    <w:rsid w:val="006016A2"/>
    <w:rsid w:val="006020E6"/>
    <w:rsid w:val="006022F7"/>
    <w:rsid w:val="0060543C"/>
    <w:rsid w:val="00605897"/>
    <w:rsid w:val="00606AE3"/>
    <w:rsid w:val="00610789"/>
    <w:rsid w:val="00610ED9"/>
    <w:rsid w:val="00611BC1"/>
    <w:rsid w:val="00612B94"/>
    <w:rsid w:val="00613B36"/>
    <w:rsid w:val="00614109"/>
    <w:rsid w:val="006151F8"/>
    <w:rsid w:val="00615724"/>
    <w:rsid w:val="00615B8F"/>
    <w:rsid w:val="00616505"/>
    <w:rsid w:val="006169AF"/>
    <w:rsid w:val="00616D11"/>
    <w:rsid w:val="0061737F"/>
    <w:rsid w:val="0061788E"/>
    <w:rsid w:val="00617DDA"/>
    <w:rsid w:val="00617F94"/>
    <w:rsid w:val="0062151C"/>
    <w:rsid w:val="0062214A"/>
    <w:rsid w:val="00622415"/>
    <w:rsid w:val="00623BB9"/>
    <w:rsid w:val="0062481F"/>
    <w:rsid w:val="0062519A"/>
    <w:rsid w:val="006253C4"/>
    <w:rsid w:val="0062559E"/>
    <w:rsid w:val="0063247F"/>
    <w:rsid w:val="00632C52"/>
    <w:rsid w:val="006335B8"/>
    <w:rsid w:val="00633A8C"/>
    <w:rsid w:val="006340F8"/>
    <w:rsid w:val="006345CF"/>
    <w:rsid w:val="00640BAE"/>
    <w:rsid w:val="0064166A"/>
    <w:rsid w:val="00642F01"/>
    <w:rsid w:val="006447AF"/>
    <w:rsid w:val="00644F91"/>
    <w:rsid w:val="00646167"/>
    <w:rsid w:val="00650E16"/>
    <w:rsid w:val="00651186"/>
    <w:rsid w:val="006515FD"/>
    <w:rsid w:val="00651A93"/>
    <w:rsid w:val="00652A53"/>
    <w:rsid w:val="00653720"/>
    <w:rsid w:val="00653A22"/>
    <w:rsid w:val="00654625"/>
    <w:rsid w:val="00654766"/>
    <w:rsid w:val="00655688"/>
    <w:rsid w:val="00655D82"/>
    <w:rsid w:val="00655E32"/>
    <w:rsid w:val="00655E35"/>
    <w:rsid w:val="00655E48"/>
    <w:rsid w:val="0065625C"/>
    <w:rsid w:val="0065663A"/>
    <w:rsid w:val="006575DF"/>
    <w:rsid w:val="0065769B"/>
    <w:rsid w:val="0065786F"/>
    <w:rsid w:val="0065796D"/>
    <w:rsid w:val="006609AE"/>
    <w:rsid w:val="00661121"/>
    <w:rsid w:val="006620A0"/>
    <w:rsid w:val="0066356E"/>
    <w:rsid w:val="00663D69"/>
    <w:rsid w:val="00663FF7"/>
    <w:rsid w:val="006642D9"/>
    <w:rsid w:val="00664404"/>
    <w:rsid w:val="00665D62"/>
    <w:rsid w:val="006667AC"/>
    <w:rsid w:val="00666AA2"/>
    <w:rsid w:val="00667717"/>
    <w:rsid w:val="00667ABF"/>
    <w:rsid w:val="00671F32"/>
    <w:rsid w:val="0067235A"/>
    <w:rsid w:val="006735D1"/>
    <w:rsid w:val="00676938"/>
    <w:rsid w:val="006777C5"/>
    <w:rsid w:val="00680A4D"/>
    <w:rsid w:val="00680C69"/>
    <w:rsid w:val="00681133"/>
    <w:rsid w:val="00681E12"/>
    <w:rsid w:val="006822B5"/>
    <w:rsid w:val="006829B6"/>
    <w:rsid w:val="006834E5"/>
    <w:rsid w:val="00684920"/>
    <w:rsid w:val="00685520"/>
    <w:rsid w:val="00686042"/>
    <w:rsid w:val="0068706F"/>
    <w:rsid w:val="00687AF3"/>
    <w:rsid w:val="00690489"/>
    <w:rsid w:val="00690D6F"/>
    <w:rsid w:val="00692167"/>
    <w:rsid w:val="00692852"/>
    <w:rsid w:val="006928BB"/>
    <w:rsid w:val="00692B40"/>
    <w:rsid w:val="00692E32"/>
    <w:rsid w:val="006944C3"/>
    <w:rsid w:val="00694603"/>
    <w:rsid w:val="00695833"/>
    <w:rsid w:val="00695C25"/>
    <w:rsid w:val="00696A5E"/>
    <w:rsid w:val="006976B6"/>
    <w:rsid w:val="006A0479"/>
    <w:rsid w:val="006A08D5"/>
    <w:rsid w:val="006A0EBB"/>
    <w:rsid w:val="006A1CF8"/>
    <w:rsid w:val="006A1F69"/>
    <w:rsid w:val="006A2B3F"/>
    <w:rsid w:val="006A3383"/>
    <w:rsid w:val="006A38E7"/>
    <w:rsid w:val="006A5733"/>
    <w:rsid w:val="006A6066"/>
    <w:rsid w:val="006B043B"/>
    <w:rsid w:val="006B07B7"/>
    <w:rsid w:val="006B15DA"/>
    <w:rsid w:val="006B1628"/>
    <w:rsid w:val="006B17EA"/>
    <w:rsid w:val="006B1C6A"/>
    <w:rsid w:val="006B2181"/>
    <w:rsid w:val="006B3644"/>
    <w:rsid w:val="006B4853"/>
    <w:rsid w:val="006B4F56"/>
    <w:rsid w:val="006B587D"/>
    <w:rsid w:val="006B5999"/>
    <w:rsid w:val="006B6161"/>
    <w:rsid w:val="006B642A"/>
    <w:rsid w:val="006B66E8"/>
    <w:rsid w:val="006B67E8"/>
    <w:rsid w:val="006B6BA7"/>
    <w:rsid w:val="006B760F"/>
    <w:rsid w:val="006B7F6E"/>
    <w:rsid w:val="006C2666"/>
    <w:rsid w:val="006C3840"/>
    <w:rsid w:val="006C391F"/>
    <w:rsid w:val="006C542B"/>
    <w:rsid w:val="006C5630"/>
    <w:rsid w:val="006C5B98"/>
    <w:rsid w:val="006C6B06"/>
    <w:rsid w:val="006C6BFD"/>
    <w:rsid w:val="006C740C"/>
    <w:rsid w:val="006D0850"/>
    <w:rsid w:val="006D48E1"/>
    <w:rsid w:val="006D4BDD"/>
    <w:rsid w:val="006D5B12"/>
    <w:rsid w:val="006D7667"/>
    <w:rsid w:val="006D78A1"/>
    <w:rsid w:val="006D79C5"/>
    <w:rsid w:val="006E07A0"/>
    <w:rsid w:val="006E0F97"/>
    <w:rsid w:val="006E1B40"/>
    <w:rsid w:val="006E2427"/>
    <w:rsid w:val="006E2712"/>
    <w:rsid w:val="006E3396"/>
    <w:rsid w:val="006E4529"/>
    <w:rsid w:val="006E47F9"/>
    <w:rsid w:val="006E5340"/>
    <w:rsid w:val="006E6001"/>
    <w:rsid w:val="006E6003"/>
    <w:rsid w:val="006E683D"/>
    <w:rsid w:val="006E72BC"/>
    <w:rsid w:val="006F174B"/>
    <w:rsid w:val="006F182D"/>
    <w:rsid w:val="006F1963"/>
    <w:rsid w:val="006F25B2"/>
    <w:rsid w:val="006F2AA3"/>
    <w:rsid w:val="006F2B5E"/>
    <w:rsid w:val="006F36F1"/>
    <w:rsid w:val="006F3FFC"/>
    <w:rsid w:val="006F408F"/>
    <w:rsid w:val="006F4720"/>
    <w:rsid w:val="006F60A9"/>
    <w:rsid w:val="006F68D1"/>
    <w:rsid w:val="006F7997"/>
    <w:rsid w:val="00700870"/>
    <w:rsid w:val="007010FE"/>
    <w:rsid w:val="007013B0"/>
    <w:rsid w:val="0070196B"/>
    <w:rsid w:val="00702733"/>
    <w:rsid w:val="00702E9B"/>
    <w:rsid w:val="00704FAC"/>
    <w:rsid w:val="00705751"/>
    <w:rsid w:val="00706CD2"/>
    <w:rsid w:val="00706F81"/>
    <w:rsid w:val="007077CF"/>
    <w:rsid w:val="00711AE3"/>
    <w:rsid w:val="00712D76"/>
    <w:rsid w:val="0071302F"/>
    <w:rsid w:val="007132FA"/>
    <w:rsid w:val="0071464E"/>
    <w:rsid w:val="00714F82"/>
    <w:rsid w:val="00715121"/>
    <w:rsid w:val="00715778"/>
    <w:rsid w:val="00715F9F"/>
    <w:rsid w:val="00716AB8"/>
    <w:rsid w:val="00716CD1"/>
    <w:rsid w:val="0071716B"/>
    <w:rsid w:val="0071750F"/>
    <w:rsid w:val="007204BA"/>
    <w:rsid w:val="007215EE"/>
    <w:rsid w:val="00722D78"/>
    <w:rsid w:val="007242C1"/>
    <w:rsid w:val="00724371"/>
    <w:rsid w:val="0072571F"/>
    <w:rsid w:val="0072590E"/>
    <w:rsid w:val="00726642"/>
    <w:rsid w:val="0072677F"/>
    <w:rsid w:val="007308E8"/>
    <w:rsid w:val="0073098E"/>
    <w:rsid w:val="00730CDC"/>
    <w:rsid w:val="007314EF"/>
    <w:rsid w:val="0073173A"/>
    <w:rsid w:val="007321E5"/>
    <w:rsid w:val="00732593"/>
    <w:rsid w:val="0073316C"/>
    <w:rsid w:val="00733E55"/>
    <w:rsid w:val="00734E5E"/>
    <w:rsid w:val="00735F50"/>
    <w:rsid w:val="0073683C"/>
    <w:rsid w:val="0073745F"/>
    <w:rsid w:val="00741318"/>
    <w:rsid w:val="0074283F"/>
    <w:rsid w:val="007432C4"/>
    <w:rsid w:val="00743526"/>
    <w:rsid w:val="00743F2E"/>
    <w:rsid w:val="00744483"/>
    <w:rsid w:val="0074486F"/>
    <w:rsid w:val="00744887"/>
    <w:rsid w:val="0074531A"/>
    <w:rsid w:val="00746E56"/>
    <w:rsid w:val="0074790D"/>
    <w:rsid w:val="00747FED"/>
    <w:rsid w:val="00750608"/>
    <w:rsid w:val="00750825"/>
    <w:rsid w:val="007509B9"/>
    <w:rsid w:val="00752428"/>
    <w:rsid w:val="0075250A"/>
    <w:rsid w:val="00753241"/>
    <w:rsid w:val="00753C4E"/>
    <w:rsid w:val="007545DE"/>
    <w:rsid w:val="00755705"/>
    <w:rsid w:val="0075571B"/>
    <w:rsid w:val="007562BF"/>
    <w:rsid w:val="00756DF3"/>
    <w:rsid w:val="007603F1"/>
    <w:rsid w:val="00761422"/>
    <w:rsid w:val="007615A9"/>
    <w:rsid w:val="00761A85"/>
    <w:rsid w:val="00763F90"/>
    <w:rsid w:val="0076598F"/>
    <w:rsid w:val="00767B38"/>
    <w:rsid w:val="007715A5"/>
    <w:rsid w:val="0077268E"/>
    <w:rsid w:val="007759EC"/>
    <w:rsid w:val="00776121"/>
    <w:rsid w:val="0077628B"/>
    <w:rsid w:val="00776B83"/>
    <w:rsid w:val="00777819"/>
    <w:rsid w:val="00777BD9"/>
    <w:rsid w:val="00777EE9"/>
    <w:rsid w:val="00782459"/>
    <w:rsid w:val="00782481"/>
    <w:rsid w:val="007825E2"/>
    <w:rsid w:val="0078480B"/>
    <w:rsid w:val="007849CC"/>
    <w:rsid w:val="007852A4"/>
    <w:rsid w:val="00785953"/>
    <w:rsid w:val="00785EFD"/>
    <w:rsid w:val="00787F22"/>
    <w:rsid w:val="007909C5"/>
    <w:rsid w:val="0079127A"/>
    <w:rsid w:val="00791DCB"/>
    <w:rsid w:val="007920D8"/>
    <w:rsid w:val="007924C0"/>
    <w:rsid w:val="00793B15"/>
    <w:rsid w:val="00793C2B"/>
    <w:rsid w:val="00793D86"/>
    <w:rsid w:val="007966FE"/>
    <w:rsid w:val="00796B4F"/>
    <w:rsid w:val="00796CFA"/>
    <w:rsid w:val="00796D33"/>
    <w:rsid w:val="00796F32"/>
    <w:rsid w:val="0079728F"/>
    <w:rsid w:val="007A0860"/>
    <w:rsid w:val="007A45AF"/>
    <w:rsid w:val="007A4C3F"/>
    <w:rsid w:val="007A6401"/>
    <w:rsid w:val="007A661C"/>
    <w:rsid w:val="007A6CD7"/>
    <w:rsid w:val="007A6D50"/>
    <w:rsid w:val="007A7D28"/>
    <w:rsid w:val="007B001A"/>
    <w:rsid w:val="007B0880"/>
    <w:rsid w:val="007B1D70"/>
    <w:rsid w:val="007B2C5C"/>
    <w:rsid w:val="007B3226"/>
    <w:rsid w:val="007B3E6F"/>
    <w:rsid w:val="007B54AC"/>
    <w:rsid w:val="007B618B"/>
    <w:rsid w:val="007B72D3"/>
    <w:rsid w:val="007B7DF8"/>
    <w:rsid w:val="007C05F7"/>
    <w:rsid w:val="007C0B6F"/>
    <w:rsid w:val="007C0F4A"/>
    <w:rsid w:val="007C0FD5"/>
    <w:rsid w:val="007C2E6E"/>
    <w:rsid w:val="007C4610"/>
    <w:rsid w:val="007C4C89"/>
    <w:rsid w:val="007C5023"/>
    <w:rsid w:val="007C7AA5"/>
    <w:rsid w:val="007C7CCC"/>
    <w:rsid w:val="007D05A6"/>
    <w:rsid w:val="007D05F3"/>
    <w:rsid w:val="007D1173"/>
    <w:rsid w:val="007D17F7"/>
    <w:rsid w:val="007D21AA"/>
    <w:rsid w:val="007D2901"/>
    <w:rsid w:val="007D2931"/>
    <w:rsid w:val="007D38AF"/>
    <w:rsid w:val="007D3D77"/>
    <w:rsid w:val="007D419E"/>
    <w:rsid w:val="007D43F5"/>
    <w:rsid w:val="007D4AAD"/>
    <w:rsid w:val="007D4F94"/>
    <w:rsid w:val="007D52D4"/>
    <w:rsid w:val="007D5C2F"/>
    <w:rsid w:val="007D629A"/>
    <w:rsid w:val="007D782D"/>
    <w:rsid w:val="007E10D1"/>
    <w:rsid w:val="007E28CF"/>
    <w:rsid w:val="007E30FC"/>
    <w:rsid w:val="007E351D"/>
    <w:rsid w:val="007E3929"/>
    <w:rsid w:val="007E3997"/>
    <w:rsid w:val="007E3D04"/>
    <w:rsid w:val="007E3D65"/>
    <w:rsid w:val="007E7949"/>
    <w:rsid w:val="007E7DB0"/>
    <w:rsid w:val="007F066F"/>
    <w:rsid w:val="007F0EBE"/>
    <w:rsid w:val="007F1023"/>
    <w:rsid w:val="007F14A5"/>
    <w:rsid w:val="007F215D"/>
    <w:rsid w:val="007F2387"/>
    <w:rsid w:val="007F2B92"/>
    <w:rsid w:val="007F3D04"/>
    <w:rsid w:val="007F4DFB"/>
    <w:rsid w:val="007F4FE8"/>
    <w:rsid w:val="007F54B4"/>
    <w:rsid w:val="007F61E8"/>
    <w:rsid w:val="007F6480"/>
    <w:rsid w:val="007F7568"/>
    <w:rsid w:val="007F7632"/>
    <w:rsid w:val="008006E1"/>
    <w:rsid w:val="008011C2"/>
    <w:rsid w:val="008012C8"/>
    <w:rsid w:val="00801BD5"/>
    <w:rsid w:val="008028D0"/>
    <w:rsid w:val="00802C12"/>
    <w:rsid w:val="00803B50"/>
    <w:rsid w:val="0080459C"/>
    <w:rsid w:val="0080468E"/>
    <w:rsid w:val="00804DBE"/>
    <w:rsid w:val="00810E9B"/>
    <w:rsid w:val="008112A2"/>
    <w:rsid w:val="00811B18"/>
    <w:rsid w:val="00811C59"/>
    <w:rsid w:val="0081204D"/>
    <w:rsid w:val="008139A0"/>
    <w:rsid w:val="00814643"/>
    <w:rsid w:val="008152B6"/>
    <w:rsid w:val="008157D3"/>
    <w:rsid w:val="00816611"/>
    <w:rsid w:val="00816C28"/>
    <w:rsid w:val="00817398"/>
    <w:rsid w:val="00817B41"/>
    <w:rsid w:val="00822FFA"/>
    <w:rsid w:val="00823E43"/>
    <w:rsid w:val="008245A9"/>
    <w:rsid w:val="00824AB0"/>
    <w:rsid w:val="008256EC"/>
    <w:rsid w:val="008267E8"/>
    <w:rsid w:val="00826EBD"/>
    <w:rsid w:val="00827C30"/>
    <w:rsid w:val="00827D85"/>
    <w:rsid w:val="0083039F"/>
    <w:rsid w:val="0083041F"/>
    <w:rsid w:val="008315F4"/>
    <w:rsid w:val="00831980"/>
    <w:rsid w:val="00831AB7"/>
    <w:rsid w:val="008327D1"/>
    <w:rsid w:val="00832F46"/>
    <w:rsid w:val="00833101"/>
    <w:rsid w:val="00833CF6"/>
    <w:rsid w:val="00834090"/>
    <w:rsid w:val="00834524"/>
    <w:rsid w:val="00835490"/>
    <w:rsid w:val="008370F1"/>
    <w:rsid w:val="008374BC"/>
    <w:rsid w:val="008379A5"/>
    <w:rsid w:val="00840009"/>
    <w:rsid w:val="008405D7"/>
    <w:rsid w:val="00842426"/>
    <w:rsid w:val="00842D99"/>
    <w:rsid w:val="0084330E"/>
    <w:rsid w:val="00843BF4"/>
    <w:rsid w:val="00843D86"/>
    <w:rsid w:val="00844AA1"/>
    <w:rsid w:val="008451C1"/>
    <w:rsid w:val="00845CD6"/>
    <w:rsid w:val="008518E5"/>
    <w:rsid w:val="008522AC"/>
    <w:rsid w:val="00853301"/>
    <w:rsid w:val="008536CA"/>
    <w:rsid w:val="00853CC0"/>
    <w:rsid w:val="00855F3A"/>
    <w:rsid w:val="008565E7"/>
    <w:rsid w:val="008570A3"/>
    <w:rsid w:val="00857827"/>
    <w:rsid w:val="008605F8"/>
    <w:rsid w:val="00860655"/>
    <w:rsid w:val="00860797"/>
    <w:rsid w:val="00862289"/>
    <w:rsid w:val="00862451"/>
    <w:rsid w:val="008635C1"/>
    <w:rsid w:val="008646B1"/>
    <w:rsid w:val="00865C8D"/>
    <w:rsid w:val="00867A3D"/>
    <w:rsid w:val="00874726"/>
    <w:rsid w:val="008761A1"/>
    <w:rsid w:val="00876641"/>
    <w:rsid w:val="00876C22"/>
    <w:rsid w:val="00876CE9"/>
    <w:rsid w:val="00877BF6"/>
    <w:rsid w:val="008828B6"/>
    <w:rsid w:val="00882AD6"/>
    <w:rsid w:val="00882B5F"/>
    <w:rsid w:val="00882E6A"/>
    <w:rsid w:val="0088392F"/>
    <w:rsid w:val="0088455D"/>
    <w:rsid w:val="00884817"/>
    <w:rsid w:val="0088534B"/>
    <w:rsid w:val="008860B8"/>
    <w:rsid w:val="0088697C"/>
    <w:rsid w:val="00886D4C"/>
    <w:rsid w:val="00887227"/>
    <w:rsid w:val="008872BF"/>
    <w:rsid w:val="0088731D"/>
    <w:rsid w:val="008878BE"/>
    <w:rsid w:val="00887EEB"/>
    <w:rsid w:val="0089057B"/>
    <w:rsid w:val="008911B2"/>
    <w:rsid w:val="008914D1"/>
    <w:rsid w:val="008928D9"/>
    <w:rsid w:val="00892BAA"/>
    <w:rsid w:val="0089303F"/>
    <w:rsid w:val="00893511"/>
    <w:rsid w:val="008939D7"/>
    <w:rsid w:val="008940AB"/>
    <w:rsid w:val="008941F3"/>
    <w:rsid w:val="008944A3"/>
    <w:rsid w:val="00894D00"/>
    <w:rsid w:val="008959B9"/>
    <w:rsid w:val="00896837"/>
    <w:rsid w:val="00896F19"/>
    <w:rsid w:val="008978CB"/>
    <w:rsid w:val="00897BA1"/>
    <w:rsid w:val="00897F0B"/>
    <w:rsid w:val="008A11BC"/>
    <w:rsid w:val="008A15A5"/>
    <w:rsid w:val="008A16CE"/>
    <w:rsid w:val="008A2114"/>
    <w:rsid w:val="008A302F"/>
    <w:rsid w:val="008A3C8B"/>
    <w:rsid w:val="008A483C"/>
    <w:rsid w:val="008A50D8"/>
    <w:rsid w:val="008A7A66"/>
    <w:rsid w:val="008B0280"/>
    <w:rsid w:val="008B0B9B"/>
    <w:rsid w:val="008B0BBD"/>
    <w:rsid w:val="008B193D"/>
    <w:rsid w:val="008B1E57"/>
    <w:rsid w:val="008B2017"/>
    <w:rsid w:val="008B3390"/>
    <w:rsid w:val="008B3F55"/>
    <w:rsid w:val="008B41CC"/>
    <w:rsid w:val="008B4570"/>
    <w:rsid w:val="008B7AA6"/>
    <w:rsid w:val="008C065E"/>
    <w:rsid w:val="008C0B25"/>
    <w:rsid w:val="008C18EF"/>
    <w:rsid w:val="008C35E7"/>
    <w:rsid w:val="008C3BBB"/>
    <w:rsid w:val="008C4346"/>
    <w:rsid w:val="008C49E5"/>
    <w:rsid w:val="008C4CFD"/>
    <w:rsid w:val="008C57A5"/>
    <w:rsid w:val="008C5AEE"/>
    <w:rsid w:val="008C5B99"/>
    <w:rsid w:val="008C74E5"/>
    <w:rsid w:val="008D2015"/>
    <w:rsid w:val="008D53C0"/>
    <w:rsid w:val="008D6F3B"/>
    <w:rsid w:val="008D7384"/>
    <w:rsid w:val="008E1041"/>
    <w:rsid w:val="008E1871"/>
    <w:rsid w:val="008E33F7"/>
    <w:rsid w:val="008E3949"/>
    <w:rsid w:val="008E42D0"/>
    <w:rsid w:val="008E7C56"/>
    <w:rsid w:val="008E7DA6"/>
    <w:rsid w:val="008F0740"/>
    <w:rsid w:val="008F0903"/>
    <w:rsid w:val="008F09BC"/>
    <w:rsid w:val="008F1D14"/>
    <w:rsid w:val="008F1D3E"/>
    <w:rsid w:val="008F1D83"/>
    <w:rsid w:val="008F24EA"/>
    <w:rsid w:val="008F273D"/>
    <w:rsid w:val="008F37AD"/>
    <w:rsid w:val="008F7195"/>
    <w:rsid w:val="008F7245"/>
    <w:rsid w:val="008F762D"/>
    <w:rsid w:val="009004E1"/>
    <w:rsid w:val="0090128A"/>
    <w:rsid w:val="00901D17"/>
    <w:rsid w:val="00902196"/>
    <w:rsid w:val="00902618"/>
    <w:rsid w:val="00902DAF"/>
    <w:rsid w:val="00904440"/>
    <w:rsid w:val="00906F16"/>
    <w:rsid w:val="00907EAF"/>
    <w:rsid w:val="0091185B"/>
    <w:rsid w:val="0091229F"/>
    <w:rsid w:val="009140D7"/>
    <w:rsid w:val="00914D01"/>
    <w:rsid w:val="00915F61"/>
    <w:rsid w:val="00915FAD"/>
    <w:rsid w:val="00916647"/>
    <w:rsid w:val="009207DC"/>
    <w:rsid w:val="00920A43"/>
    <w:rsid w:val="00920A99"/>
    <w:rsid w:val="00920DA8"/>
    <w:rsid w:val="00920FCC"/>
    <w:rsid w:val="0092229E"/>
    <w:rsid w:val="00923782"/>
    <w:rsid w:val="00923FE0"/>
    <w:rsid w:val="00924ED7"/>
    <w:rsid w:val="009252A0"/>
    <w:rsid w:val="00926C77"/>
    <w:rsid w:val="00926D6B"/>
    <w:rsid w:val="00930109"/>
    <w:rsid w:val="00930307"/>
    <w:rsid w:val="0093061B"/>
    <w:rsid w:val="00930893"/>
    <w:rsid w:val="00930B5B"/>
    <w:rsid w:val="00930C83"/>
    <w:rsid w:val="00931798"/>
    <w:rsid w:val="00933F2E"/>
    <w:rsid w:val="00934DFA"/>
    <w:rsid w:val="00934ECD"/>
    <w:rsid w:val="009352D6"/>
    <w:rsid w:val="00936462"/>
    <w:rsid w:val="00936F9B"/>
    <w:rsid w:val="0093702A"/>
    <w:rsid w:val="00937130"/>
    <w:rsid w:val="00937240"/>
    <w:rsid w:val="00937511"/>
    <w:rsid w:val="00937787"/>
    <w:rsid w:val="00940274"/>
    <w:rsid w:val="00940D4E"/>
    <w:rsid w:val="00941607"/>
    <w:rsid w:val="00942474"/>
    <w:rsid w:val="00942E6A"/>
    <w:rsid w:val="00943A39"/>
    <w:rsid w:val="00944A16"/>
    <w:rsid w:val="00944D01"/>
    <w:rsid w:val="00946306"/>
    <w:rsid w:val="0094684B"/>
    <w:rsid w:val="00946BA1"/>
    <w:rsid w:val="00950619"/>
    <w:rsid w:val="00951179"/>
    <w:rsid w:val="00952F62"/>
    <w:rsid w:val="00952FAA"/>
    <w:rsid w:val="00955C59"/>
    <w:rsid w:val="00957A77"/>
    <w:rsid w:val="00960359"/>
    <w:rsid w:val="00960B9C"/>
    <w:rsid w:val="009618C8"/>
    <w:rsid w:val="00961C65"/>
    <w:rsid w:val="0096246B"/>
    <w:rsid w:val="0096437A"/>
    <w:rsid w:val="00964476"/>
    <w:rsid w:val="00965235"/>
    <w:rsid w:val="00965A1C"/>
    <w:rsid w:val="009660C3"/>
    <w:rsid w:val="00967496"/>
    <w:rsid w:val="009678F3"/>
    <w:rsid w:val="00967F9E"/>
    <w:rsid w:val="0097043D"/>
    <w:rsid w:val="00971362"/>
    <w:rsid w:val="0097344A"/>
    <w:rsid w:val="00975360"/>
    <w:rsid w:val="00975A11"/>
    <w:rsid w:val="009763CE"/>
    <w:rsid w:val="0097795F"/>
    <w:rsid w:val="0098074A"/>
    <w:rsid w:val="00980E0D"/>
    <w:rsid w:val="0098122A"/>
    <w:rsid w:val="0098330A"/>
    <w:rsid w:val="009856D7"/>
    <w:rsid w:val="009872A8"/>
    <w:rsid w:val="009901DB"/>
    <w:rsid w:val="009903EB"/>
    <w:rsid w:val="00990896"/>
    <w:rsid w:val="00990940"/>
    <w:rsid w:val="00990946"/>
    <w:rsid w:val="00990BD3"/>
    <w:rsid w:val="00990C04"/>
    <w:rsid w:val="00991D9F"/>
    <w:rsid w:val="009930B0"/>
    <w:rsid w:val="00993A01"/>
    <w:rsid w:val="00995ADA"/>
    <w:rsid w:val="00995BFE"/>
    <w:rsid w:val="0099686E"/>
    <w:rsid w:val="00996A60"/>
    <w:rsid w:val="009975D7"/>
    <w:rsid w:val="00997E54"/>
    <w:rsid w:val="009A166C"/>
    <w:rsid w:val="009A32C5"/>
    <w:rsid w:val="009A3D32"/>
    <w:rsid w:val="009A3EE4"/>
    <w:rsid w:val="009A3F37"/>
    <w:rsid w:val="009A5E3B"/>
    <w:rsid w:val="009A64F3"/>
    <w:rsid w:val="009A6AC4"/>
    <w:rsid w:val="009A6EC8"/>
    <w:rsid w:val="009A6F2C"/>
    <w:rsid w:val="009A777E"/>
    <w:rsid w:val="009B1147"/>
    <w:rsid w:val="009B1C97"/>
    <w:rsid w:val="009B25A7"/>
    <w:rsid w:val="009B2B8B"/>
    <w:rsid w:val="009B377C"/>
    <w:rsid w:val="009B4C82"/>
    <w:rsid w:val="009B5DE9"/>
    <w:rsid w:val="009B6AB3"/>
    <w:rsid w:val="009B7FA9"/>
    <w:rsid w:val="009C2752"/>
    <w:rsid w:val="009C30A4"/>
    <w:rsid w:val="009C3949"/>
    <w:rsid w:val="009C47EF"/>
    <w:rsid w:val="009C55A2"/>
    <w:rsid w:val="009C6784"/>
    <w:rsid w:val="009C7064"/>
    <w:rsid w:val="009D0810"/>
    <w:rsid w:val="009D0E98"/>
    <w:rsid w:val="009D0EEA"/>
    <w:rsid w:val="009D1E8C"/>
    <w:rsid w:val="009D39C7"/>
    <w:rsid w:val="009D3A7C"/>
    <w:rsid w:val="009D456A"/>
    <w:rsid w:val="009D4659"/>
    <w:rsid w:val="009D5086"/>
    <w:rsid w:val="009D5CE4"/>
    <w:rsid w:val="009D5FB9"/>
    <w:rsid w:val="009D7ED7"/>
    <w:rsid w:val="009E05B9"/>
    <w:rsid w:val="009E236A"/>
    <w:rsid w:val="009E3D72"/>
    <w:rsid w:val="009E427A"/>
    <w:rsid w:val="009E6479"/>
    <w:rsid w:val="009E680F"/>
    <w:rsid w:val="009E6C09"/>
    <w:rsid w:val="009E745F"/>
    <w:rsid w:val="009F11B2"/>
    <w:rsid w:val="009F19DF"/>
    <w:rsid w:val="009F2E75"/>
    <w:rsid w:val="009F3559"/>
    <w:rsid w:val="009F3E4B"/>
    <w:rsid w:val="009F4787"/>
    <w:rsid w:val="009F4FF2"/>
    <w:rsid w:val="009F56AA"/>
    <w:rsid w:val="009F60BB"/>
    <w:rsid w:val="009F620F"/>
    <w:rsid w:val="009F6402"/>
    <w:rsid w:val="009F77D9"/>
    <w:rsid w:val="00A00C75"/>
    <w:rsid w:val="00A01A77"/>
    <w:rsid w:val="00A02724"/>
    <w:rsid w:val="00A02EE8"/>
    <w:rsid w:val="00A03E31"/>
    <w:rsid w:val="00A051FB"/>
    <w:rsid w:val="00A05ADA"/>
    <w:rsid w:val="00A05EAB"/>
    <w:rsid w:val="00A062F4"/>
    <w:rsid w:val="00A06401"/>
    <w:rsid w:val="00A06D36"/>
    <w:rsid w:val="00A0774A"/>
    <w:rsid w:val="00A11118"/>
    <w:rsid w:val="00A1170C"/>
    <w:rsid w:val="00A11771"/>
    <w:rsid w:val="00A12CBA"/>
    <w:rsid w:val="00A12FF6"/>
    <w:rsid w:val="00A14768"/>
    <w:rsid w:val="00A14A5D"/>
    <w:rsid w:val="00A14A94"/>
    <w:rsid w:val="00A15403"/>
    <w:rsid w:val="00A156DA"/>
    <w:rsid w:val="00A15BFA"/>
    <w:rsid w:val="00A16E8F"/>
    <w:rsid w:val="00A16F97"/>
    <w:rsid w:val="00A208E8"/>
    <w:rsid w:val="00A20985"/>
    <w:rsid w:val="00A20BED"/>
    <w:rsid w:val="00A2220D"/>
    <w:rsid w:val="00A22C26"/>
    <w:rsid w:val="00A23A6D"/>
    <w:rsid w:val="00A24809"/>
    <w:rsid w:val="00A2510B"/>
    <w:rsid w:val="00A25287"/>
    <w:rsid w:val="00A2566D"/>
    <w:rsid w:val="00A25DF2"/>
    <w:rsid w:val="00A31796"/>
    <w:rsid w:val="00A32952"/>
    <w:rsid w:val="00A3416D"/>
    <w:rsid w:val="00A3450B"/>
    <w:rsid w:val="00A36A16"/>
    <w:rsid w:val="00A3746B"/>
    <w:rsid w:val="00A37477"/>
    <w:rsid w:val="00A40001"/>
    <w:rsid w:val="00A40B3E"/>
    <w:rsid w:val="00A41707"/>
    <w:rsid w:val="00A42695"/>
    <w:rsid w:val="00A429AB"/>
    <w:rsid w:val="00A43091"/>
    <w:rsid w:val="00A43176"/>
    <w:rsid w:val="00A447A3"/>
    <w:rsid w:val="00A4560A"/>
    <w:rsid w:val="00A46CCF"/>
    <w:rsid w:val="00A50F58"/>
    <w:rsid w:val="00A5135E"/>
    <w:rsid w:val="00A51848"/>
    <w:rsid w:val="00A51ECF"/>
    <w:rsid w:val="00A527A7"/>
    <w:rsid w:val="00A52C3F"/>
    <w:rsid w:val="00A54A35"/>
    <w:rsid w:val="00A54A9E"/>
    <w:rsid w:val="00A55639"/>
    <w:rsid w:val="00A55C2A"/>
    <w:rsid w:val="00A5679E"/>
    <w:rsid w:val="00A575E6"/>
    <w:rsid w:val="00A57ECA"/>
    <w:rsid w:val="00A57EF5"/>
    <w:rsid w:val="00A604BE"/>
    <w:rsid w:val="00A60639"/>
    <w:rsid w:val="00A60A64"/>
    <w:rsid w:val="00A6303A"/>
    <w:rsid w:val="00A64087"/>
    <w:rsid w:val="00A64E64"/>
    <w:rsid w:val="00A64F42"/>
    <w:rsid w:val="00A65390"/>
    <w:rsid w:val="00A65707"/>
    <w:rsid w:val="00A65981"/>
    <w:rsid w:val="00A65BB3"/>
    <w:rsid w:val="00A66F17"/>
    <w:rsid w:val="00A6790E"/>
    <w:rsid w:val="00A71535"/>
    <w:rsid w:val="00A71B5C"/>
    <w:rsid w:val="00A7353A"/>
    <w:rsid w:val="00A736E4"/>
    <w:rsid w:val="00A73C9F"/>
    <w:rsid w:val="00A7580C"/>
    <w:rsid w:val="00A75AAE"/>
    <w:rsid w:val="00A76885"/>
    <w:rsid w:val="00A77594"/>
    <w:rsid w:val="00A8032D"/>
    <w:rsid w:val="00A80805"/>
    <w:rsid w:val="00A80CE8"/>
    <w:rsid w:val="00A81784"/>
    <w:rsid w:val="00A824C3"/>
    <w:rsid w:val="00A82515"/>
    <w:rsid w:val="00A83D67"/>
    <w:rsid w:val="00A8408C"/>
    <w:rsid w:val="00A84414"/>
    <w:rsid w:val="00A84464"/>
    <w:rsid w:val="00A84859"/>
    <w:rsid w:val="00A852F2"/>
    <w:rsid w:val="00A866C3"/>
    <w:rsid w:val="00A87C3F"/>
    <w:rsid w:val="00A903C7"/>
    <w:rsid w:val="00A914D8"/>
    <w:rsid w:val="00A93651"/>
    <w:rsid w:val="00A93908"/>
    <w:rsid w:val="00A93DB6"/>
    <w:rsid w:val="00A9583B"/>
    <w:rsid w:val="00A9665C"/>
    <w:rsid w:val="00A97A32"/>
    <w:rsid w:val="00A97D07"/>
    <w:rsid w:val="00AA058D"/>
    <w:rsid w:val="00AA0884"/>
    <w:rsid w:val="00AA2439"/>
    <w:rsid w:val="00AA30B5"/>
    <w:rsid w:val="00AA37BB"/>
    <w:rsid w:val="00AA50C3"/>
    <w:rsid w:val="00AA5394"/>
    <w:rsid w:val="00AA6615"/>
    <w:rsid w:val="00AA7AA5"/>
    <w:rsid w:val="00AA7EC2"/>
    <w:rsid w:val="00AB1229"/>
    <w:rsid w:val="00AB13A3"/>
    <w:rsid w:val="00AB1947"/>
    <w:rsid w:val="00AB1C5D"/>
    <w:rsid w:val="00AB1CFA"/>
    <w:rsid w:val="00AB26E3"/>
    <w:rsid w:val="00AB2B2C"/>
    <w:rsid w:val="00AB370E"/>
    <w:rsid w:val="00AB37EE"/>
    <w:rsid w:val="00AB4180"/>
    <w:rsid w:val="00AB473E"/>
    <w:rsid w:val="00AB47EA"/>
    <w:rsid w:val="00AB4A79"/>
    <w:rsid w:val="00AB4E9E"/>
    <w:rsid w:val="00AB5AAC"/>
    <w:rsid w:val="00AB5FF3"/>
    <w:rsid w:val="00AB61F4"/>
    <w:rsid w:val="00AB69C5"/>
    <w:rsid w:val="00AB725F"/>
    <w:rsid w:val="00AC0AD1"/>
    <w:rsid w:val="00AC1833"/>
    <w:rsid w:val="00AC2464"/>
    <w:rsid w:val="00AC33F4"/>
    <w:rsid w:val="00AC3D90"/>
    <w:rsid w:val="00AC43A3"/>
    <w:rsid w:val="00AC479A"/>
    <w:rsid w:val="00AC4A2E"/>
    <w:rsid w:val="00AC4D64"/>
    <w:rsid w:val="00AC51F5"/>
    <w:rsid w:val="00AC5E4A"/>
    <w:rsid w:val="00AC6D83"/>
    <w:rsid w:val="00AC6F62"/>
    <w:rsid w:val="00AC77C0"/>
    <w:rsid w:val="00AD05ED"/>
    <w:rsid w:val="00AD367E"/>
    <w:rsid w:val="00AD68DD"/>
    <w:rsid w:val="00AD6C25"/>
    <w:rsid w:val="00AE1868"/>
    <w:rsid w:val="00AE296F"/>
    <w:rsid w:val="00AE2C96"/>
    <w:rsid w:val="00AE37C0"/>
    <w:rsid w:val="00AE4CC1"/>
    <w:rsid w:val="00AE599D"/>
    <w:rsid w:val="00AE71A3"/>
    <w:rsid w:val="00AE78D4"/>
    <w:rsid w:val="00AE7B7F"/>
    <w:rsid w:val="00AE7FB7"/>
    <w:rsid w:val="00AF0A9D"/>
    <w:rsid w:val="00AF1E34"/>
    <w:rsid w:val="00AF233B"/>
    <w:rsid w:val="00AF4BF5"/>
    <w:rsid w:val="00AF520C"/>
    <w:rsid w:val="00AF5C8B"/>
    <w:rsid w:val="00AF6711"/>
    <w:rsid w:val="00AF6F0C"/>
    <w:rsid w:val="00AF73F4"/>
    <w:rsid w:val="00AF7802"/>
    <w:rsid w:val="00AF7CE0"/>
    <w:rsid w:val="00B0149F"/>
    <w:rsid w:val="00B02A0A"/>
    <w:rsid w:val="00B02BC3"/>
    <w:rsid w:val="00B02C77"/>
    <w:rsid w:val="00B05EB1"/>
    <w:rsid w:val="00B06919"/>
    <w:rsid w:val="00B06A2B"/>
    <w:rsid w:val="00B06B36"/>
    <w:rsid w:val="00B06D27"/>
    <w:rsid w:val="00B10C2E"/>
    <w:rsid w:val="00B111C9"/>
    <w:rsid w:val="00B1251C"/>
    <w:rsid w:val="00B12C46"/>
    <w:rsid w:val="00B133A7"/>
    <w:rsid w:val="00B1405C"/>
    <w:rsid w:val="00B14547"/>
    <w:rsid w:val="00B145AA"/>
    <w:rsid w:val="00B14A8E"/>
    <w:rsid w:val="00B14F14"/>
    <w:rsid w:val="00B150D8"/>
    <w:rsid w:val="00B1596C"/>
    <w:rsid w:val="00B15EEC"/>
    <w:rsid w:val="00B16068"/>
    <w:rsid w:val="00B16182"/>
    <w:rsid w:val="00B165B5"/>
    <w:rsid w:val="00B17160"/>
    <w:rsid w:val="00B20314"/>
    <w:rsid w:val="00B20B68"/>
    <w:rsid w:val="00B21D60"/>
    <w:rsid w:val="00B23248"/>
    <w:rsid w:val="00B267B8"/>
    <w:rsid w:val="00B26DD4"/>
    <w:rsid w:val="00B2745A"/>
    <w:rsid w:val="00B278B8"/>
    <w:rsid w:val="00B27E03"/>
    <w:rsid w:val="00B27FE1"/>
    <w:rsid w:val="00B30597"/>
    <w:rsid w:val="00B3068E"/>
    <w:rsid w:val="00B324B0"/>
    <w:rsid w:val="00B335E4"/>
    <w:rsid w:val="00B350EA"/>
    <w:rsid w:val="00B356DF"/>
    <w:rsid w:val="00B36F39"/>
    <w:rsid w:val="00B40FB4"/>
    <w:rsid w:val="00B43DD4"/>
    <w:rsid w:val="00B44591"/>
    <w:rsid w:val="00B45C6E"/>
    <w:rsid w:val="00B50A2F"/>
    <w:rsid w:val="00B50CFE"/>
    <w:rsid w:val="00B523E3"/>
    <w:rsid w:val="00B5353B"/>
    <w:rsid w:val="00B536F2"/>
    <w:rsid w:val="00B53CAA"/>
    <w:rsid w:val="00B53F4D"/>
    <w:rsid w:val="00B548D6"/>
    <w:rsid w:val="00B5510A"/>
    <w:rsid w:val="00B55247"/>
    <w:rsid w:val="00B554B8"/>
    <w:rsid w:val="00B5632D"/>
    <w:rsid w:val="00B5649A"/>
    <w:rsid w:val="00B57AD3"/>
    <w:rsid w:val="00B60E70"/>
    <w:rsid w:val="00B616EB"/>
    <w:rsid w:val="00B6172C"/>
    <w:rsid w:val="00B6178D"/>
    <w:rsid w:val="00B61D5F"/>
    <w:rsid w:val="00B630C4"/>
    <w:rsid w:val="00B63266"/>
    <w:rsid w:val="00B635C1"/>
    <w:rsid w:val="00B63A8F"/>
    <w:rsid w:val="00B64C14"/>
    <w:rsid w:val="00B65ADF"/>
    <w:rsid w:val="00B65CF2"/>
    <w:rsid w:val="00B65EC1"/>
    <w:rsid w:val="00B70CCE"/>
    <w:rsid w:val="00B71922"/>
    <w:rsid w:val="00B72AD4"/>
    <w:rsid w:val="00B72B5D"/>
    <w:rsid w:val="00B72F47"/>
    <w:rsid w:val="00B73186"/>
    <w:rsid w:val="00B74140"/>
    <w:rsid w:val="00B74DE3"/>
    <w:rsid w:val="00B75EA7"/>
    <w:rsid w:val="00B760B0"/>
    <w:rsid w:val="00B763F3"/>
    <w:rsid w:val="00B77042"/>
    <w:rsid w:val="00B7764E"/>
    <w:rsid w:val="00B77F6B"/>
    <w:rsid w:val="00B80072"/>
    <w:rsid w:val="00B81119"/>
    <w:rsid w:val="00B81823"/>
    <w:rsid w:val="00B82B78"/>
    <w:rsid w:val="00B82EC0"/>
    <w:rsid w:val="00B832D3"/>
    <w:rsid w:val="00B842AD"/>
    <w:rsid w:val="00B84AA8"/>
    <w:rsid w:val="00B85CAD"/>
    <w:rsid w:val="00B86CA4"/>
    <w:rsid w:val="00B872FE"/>
    <w:rsid w:val="00B90FB4"/>
    <w:rsid w:val="00B917AD"/>
    <w:rsid w:val="00B919A6"/>
    <w:rsid w:val="00B91E06"/>
    <w:rsid w:val="00B91FF0"/>
    <w:rsid w:val="00B920CC"/>
    <w:rsid w:val="00B93C32"/>
    <w:rsid w:val="00B93CA3"/>
    <w:rsid w:val="00B94E97"/>
    <w:rsid w:val="00B9550D"/>
    <w:rsid w:val="00B95957"/>
    <w:rsid w:val="00B95C45"/>
    <w:rsid w:val="00B96009"/>
    <w:rsid w:val="00B96051"/>
    <w:rsid w:val="00B97825"/>
    <w:rsid w:val="00BA07C8"/>
    <w:rsid w:val="00BA2741"/>
    <w:rsid w:val="00BA2FAA"/>
    <w:rsid w:val="00BA36CF"/>
    <w:rsid w:val="00BA45FF"/>
    <w:rsid w:val="00BA4667"/>
    <w:rsid w:val="00BA5026"/>
    <w:rsid w:val="00BA5143"/>
    <w:rsid w:val="00BA5A9C"/>
    <w:rsid w:val="00BA649C"/>
    <w:rsid w:val="00BA7515"/>
    <w:rsid w:val="00BB029F"/>
    <w:rsid w:val="00BB284B"/>
    <w:rsid w:val="00BB2DC8"/>
    <w:rsid w:val="00BB3900"/>
    <w:rsid w:val="00BB39A9"/>
    <w:rsid w:val="00BB5BEF"/>
    <w:rsid w:val="00BB609D"/>
    <w:rsid w:val="00BB7304"/>
    <w:rsid w:val="00BC018F"/>
    <w:rsid w:val="00BC052A"/>
    <w:rsid w:val="00BC078E"/>
    <w:rsid w:val="00BC1521"/>
    <w:rsid w:val="00BC1A88"/>
    <w:rsid w:val="00BC21A7"/>
    <w:rsid w:val="00BC2578"/>
    <w:rsid w:val="00BC4101"/>
    <w:rsid w:val="00BC419B"/>
    <w:rsid w:val="00BC505E"/>
    <w:rsid w:val="00BC550C"/>
    <w:rsid w:val="00BC5E97"/>
    <w:rsid w:val="00BC628C"/>
    <w:rsid w:val="00BC6385"/>
    <w:rsid w:val="00BC7388"/>
    <w:rsid w:val="00BD029F"/>
    <w:rsid w:val="00BD1EAA"/>
    <w:rsid w:val="00BD3785"/>
    <w:rsid w:val="00BD3C49"/>
    <w:rsid w:val="00BD6A5C"/>
    <w:rsid w:val="00BD71CB"/>
    <w:rsid w:val="00BE0513"/>
    <w:rsid w:val="00BE05A7"/>
    <w:rsid w:val="00BE1359"/>
    <w:rsid w:val="00BE2E42"/>
    <w:rsid w:val="00BE2E71"/>
    <w:rsid w:val="00BE2F9A"/>
    <w:rsid w:val="00BE3068"/>
    <w:rsid w:val="00BE35D2"/>
    <w:rsid w:val="00BE453C"/>
    <w:rsid w:val="00BE4972"/>
    <w:rsid w:val="00BE64A2"/>
    <w:rsid w:val="00BE7A41"/>
    <w:rsid w:val="00BF00B5"/>
    <w:rsid w:val="00BF03FA"/>
    <w:rsid w:val="00BF0697"/>
    <w:rsid w:val="00BF0C5E"/>
    <w:rsid w:val="00BF0DE6"/>
    <w:rsid w:val="00BF100A"/>
    <w:rsid w:val="00BF1417"/>
    <w:rsid w:val="00BF2839"/>
    <w:rsid w:val="00BF51D9"/>
    <w:rsid w:val="00BF7EC3"/>
    <w:rsid w:val="00C010E0"/>
    <w:rsid w:val="00C016E9"/>
    <w:rsid w:val="00C01845"/>
    <w:rsid w:val="00C01B8D"/>
    <w:rsid w:val="00C047E9"/>
    <w:rsid w:val="00C04B3B"/>
    <w:rsid w:val="00C053A0"/>
    <w:rsid w:val="00C05EE4"/>
    <w:rsid w:val="00C06F8A"/>
    <w:rsid w:val="00C115DE"/>
    <w:rsid w:val="00C12471"/>
    <w:rsid w:val="00C1264B"/>
    <w:rsid w:val="00C129FD"/>
    <w:rsid w:val="00C12B35"/>
    <w:rsid w:val="00C1416B"/>
    <w:rsid w:val="00C14809"/>
    <w:rsid w:val="00C14DFB"/>
    <w:rsid w:val="00C153EE"/>
    <w:rsid w:val="00C15540"/>
    <w:rsid w:val="00C15BF2"/>
    <w:rsid w:val="00C16586"/>
    <w:rsid w:val="00C1672E"/>
    <w:rsid w:val="00C16918"/>
    <w:rsid w:val="00C17469"/>
    <w:rsid w:val="00C17E78"/>
    <w:rsid w:val="00C20A97"/>
    <w:rsid w:val="00C20B42"/>
    <w:rsid w:val="00C22BF0"/>
    <w:rsid w:val="00C251C5"/>
    <w:rsid w:val="00C25728"/>
    <w:rsid w:val="00C27D32"/>
    <w:rsid w:val="00C30B70"/>
    <w:rsid w:val="00C31BB6"/>
    <w:rsid w:val="00C323A7"/>
    <w:rsid w:val="00C32BD2"/>
    <w:rsid w:val="00C336BF"/>
    <w:rsid w:val="00C34BA7"/>
    <w:rsid w:val="00C35CFF"/>
    <w:rsid w:val="00C364F4"/>
    <w:rsid w:val="00C36DDA"/>
    <w:rsid w:val="00C40E47"/>
    <w:rsid w:val="00C41580"/>
    <w:rsid w:val="00C41F18"/>
    <w:rsid w:val="00C436F2"/>
    <w:rsid w:val="00C43C30"/>
    <w:rsid w:val="00C440A1"/>
    <w:rsid w:val="00C4495A"/>
    <w:rsid w:val="00C4545F"/>
    <w:rsid w:val="00C46361"/>
    <w:rsid w:val="00C46863"/>
    <w:rsid w:val="00C4726B"/>
    <w:rsid w:val="00C47BFF"/>
    <w:rsid w:val="00C507DF"/>
    <w:rsid w:val="00C50D9C"/>
    <w:rsid w:val="00C51C7D"/>
    <w:rsid w:val="00C5269B"/>
    <w:rsid w:val="00C539C9"/>
    <w:rsid w:val="00C54056"/>
    <w:rsid w:val="00C557F1"/>
    <w:rsid w:val="00C56185"/>
    <w:rsid w:val="00C56247"/>
    <w:rsid w:val="00C5658F"/>
    <w:rsid w:val="00C56DCE"/>
    <w:rsid w:val="00C5739C"/>
    <w:rsid w:val="00C576BB"/>
    <w:rsid w:val="00C5797D"/>
    <w:rsid w:val="00C57CF4"/>
    <w:rsid w:val="00C60003"/>
    <w:rsid w:val="00C6002F"/>
    <w:rsid w:val="00C60480"/>
    <w:rsid w:val="00C6056F"/>
    <w:rsid w:val="00C6064A"/>
    <w:rsid w:val="00C61024"/>
    <w:rsid w:val="00C612C2"/>
    <w:rsid w:val="00C616BB"/>
    <w:rsid w:val="00C61795"/>
    <w:rsid w:val="00C61FC8"/>
    <w:rsid w:val="00C62419"/>
    <w:rsid w:val="00C627F1"/>
    <w:rsid w:val="00C632A1"/>
    <w:rsid w:val="00C64595"/>
    <w:rsid w:val="00C6524F"/>
    <w:rsid w:val="00C6561D"/>
    <w:rsid w:val="00C6609D"/>
    <w:rsid w:val="00C660C7"/>
    <w:rsid w:val="00C66C0F"/>
    <w:rsid w:val="00C67CA3"/>
    <w:rsid w:val="00C73244"/>
    <w:rsid w:val="00C7505E"/>
    <w:rsid w:val="00C750A1"/>
    <w:rsid w:val="00C75833"/>
    <w:rsid w:val="00C758F0"/>
    <w:rsid w:val="00C763CB"/>
    <w:rsid w:val="00C76732"/>
    <w:rsid w:val="00C76822"/>
    <w:rsid w:val="00C770EC"/>
    <w:rsid w:val="00C77F8B"/>
    <w:rsid w:val="00C8014A"/>
    <w:rsid w:val="00C80E33"/>
    <w:rsid w:val="00C8217F"/>
    <w:rsid w:val="00C82980"/>
    <w:rsid w:val="00C830BA"/>
    <w:rsid w:val="00C84F6C"/>
    <w:rsid w:val="00C85328"/>
    <w:rsid w:val="00C8682C"/>
    <w:rsid w:val="00C878A5"/>
    <w:rsid w:val="00C90152"/>
    <w:rsid w:val="00C90F30"/>
    <w:rsid w:val="00C91156"/>
    <w:rsid w:val="00C92A23"/>
    <w:rsid w:val="00C92C87"/>
    <w:rsid w:val="00C940A7"/>
    <w:rsid w:val="00C942A8"/>
    <w:rsid w:val="00C945CC"/>
    <w:rsid w:val="00C9495A"/>
    <w:rsid w:val="00C95BF7"/>
    <w:rsid w:val="00C9694C"/>
    <w:rsid w:val="00C97A31"/>
    <w:rsid w:val="00CA0E59"/>
    <w:rsid w:val="00CA0F41"/>
    <w:rsid w:val="00CA12F7"/>
    <w:rsid w:val="00CA3EC1"/>
    <w:rsid w:val="00CA42B2"/>
    <w:rsid w:val="00CA44DC"/>
    <w:rsid w:val="00CA581D"/>
    <w:rsid w:val="00CA5D4D"/>
    <w:rsid w:val="00CA5E31"/>
    <w:rsid w:val="00CA62C8"/>
    <w:rsid w:val="00CA735A"/>
    <w:rsid w:val="00CA7469"/>
    <w:rsid w:val="00CB1064"/>
    <w:rsid w:val="00CB1926"/>
    <w:rsid w:val="00CB2140"/>
    <w:rsid w:val="00CB24E2"/>
    <w:rsid w:val="00CB2FF4"/>
    <w:rsid w:val="00CB3403"/>
    <w:rsid w:val="00CB36F5"/>
    <w:rsid w:val="00CB3751"/>
    <w:rsid w:val="00CB3A8F"/>
    <w:rsid w:val="00CB4D6D"/>
    <w:rsid w:val="00CB597F"/>
    <w:rsid w:val="00CB72DE"/>
    <w:rsid w:val="00CC01C9"/>
    <w:rsid w:val="00CC26EA"/>
    <w:rsid w:val="00CC37A4"/>
    <w:rsid w:val="00CC3C52"/>
    <w:rsid w:val="00CC3DB6"/>
    <w:rsid w:val="00CC44EF"/>
    <w:rsid w:val="00CC4AD1"/>
    <w:rsid w:val="00CC53AC"/>
    <w:rsid w:val="00CC5458"/>
    <w:rsid w:val="00CC62B5"/>
    <w:rsid w:val="00CC6C1F"/>
    <w:rsid w:val="00CD0221"/>
    <w:rsid w:val="00CD03A4"/>
    <w:rsid w:val="00CD0B33"/>
    <w:rsid w:val="00CD14A4"/>
    <w:rsid w:val="00CD14DF"/>
    <w:rsid w:val="00CD2012"/>
    <w:rsid w:val="00CD37FF"/>
    <w:rsid w:val="00CD499B"/>
    <w:rsid w:val="00CD4EC1"/>
    <w:rsid w:val="00CD50C0"/>
    <w:rsid w:val="00CD649F"/>
    <w:rsid w:val="00CD698E"/>
    <w:rsid w:val="00CD6B90"/>
    <w:rsid w:val="00CD6CD4"/>
    <w:rsid w:val="00CD7D5E"/>
    <w:rsid w:val="00CE0A78"/>
    <w:rsid w:val="00CE1243"/>
    <w:rsid w:val="00CE147A"/>
    <w:rsid w:val="00CE18EB"/>
    <w:rsid w:val="00CE2CFB"/>
    <w:rsid w:val="00CE42BA"/>
    <w:rsid w:val="00CE48FE"/>
    <w:rsid w:val="00CE502A"/>
    <w:rsid w:val="00CE590F"/>
    <w:rsid w:val="00CE5CC5"/>
    <w:rsid w:val="00CE66FB"/>
    <w:rsid w:val="00CE75DE"/>
    <w:rsid w:val="00CF0229"/>
    <w:rsid w:val="00CF07D2"/>
    <w:rsid w:val="00CF094A"/>
    <w:rsid w:val="00CF1A50"/>
    <w:rsid w:val="00CF250F"/>
    <w:rsid w:val="00CF2970"/>
    <w:rsid w:val="00CF29B8"/>
    <w:rsid w:val="00CF424E"/>
    <w:rsid w:val="00CF456B"/>
    <w:rsid w:val="00CF5F34"/>
    <w:rsid w:val="00CF7325"/>
    <w:rsid w:val="00D00C1A"/>
    <w:rsid w:val="00D01104"/>
    <w:rsid w:val="00D0246F"/>
    <w:rsid w:val="00D024BA"/>
    <w:rsid w:val="00D026F5"/>
    <w:rsid w:val="00D02BB8"/>
    <w:rsid w:val="00D03085"/>
    <w:rsid w:val="00D03BDA"/>
    <w:rsid w:val="00D041F5"/>
    <w:rsid w:val="00D05A5F"/>
    <w:rsid w:val="00D05C7C"/>
    <w:rsid w:val="00D05CB1"/>
    <w:rsid w:val="00D05DDE"/>
    <w:rsid w:val="00D073BC"/>
    <w:rsid w:val="00D079D4"/>
    <w:rsid w:val="00D11F74"/>
    <w:rsid w:val="00D128A6"/>
    <w:rsid w:val="00D14019"/>
    <w:rsid w:val="00D14885"/>
    <w:rsid w:val="00D15105"/>
    <w:rsid w:val="00D154D1"/>
    <w:rsid w:val="00D1613F"/>
    <w:rsid w:val="00D20127"/>
    <w:rsid w:val="00D207ED"/>
    <w:rsid w:val="00D20D6A"/>
    <w:rsid w:val="00D2107F"/>
    <w:rsid w:val="00D210B1"/>
    <w:rsid w:val="00D21E65"/>
    <w:rsid w:val="00D22225"/>
    <w:rsid w:val="00D235FB"/>
    <w:rsid w:val="00D240F4"/>
    <w:rsid w:val="00D279BB"/>
    <w:rsid w:val="00D27A17"/>
    <w:rsid w:val="00D30016"/>
    <w:rsid w:val="00D3021C"/>
    <w:rsid w:val="00D3165A"/>
    <w:rsid w:val="00D31D01"/>
    <w:rsid w:val="00D320D7"/>
    <w:rsid w:val="00D34A44"/>
    <w:rsid w:val="00D35409"/>
    <w:rsid w:val="00D36CFF"/>
    <w:rsid w:val="00D3716A"/>
    <w:rsid w:val="00D37C56"/>
    <w:rsid w:val="00D404C0"/>
    <w:rsid w:val="00D405C0"/>
    <w:rsid w:val="00D41A7D"/>
    <w:rsid w:val="00D42317"/>
    <w:rsid w:val="00D424EB"/>
    <w:rsid w:val="00D430F7"/>
    <w:rsid w:val="00D4326E"/>
    <w:rsid w:val="00D4463C"/>
    <w:rsid w:val="00D44696"/>
    <w:rsid w:val="00D450CE"/>
    <w:rsid w:val="00D45BE3"/>
    <w:rsid w:val="00D45D0E"/>
    <w:rsid w:val="00D46BB3"/>
    <w:rsid w:val="00D47144"/>
    <w:rsid w:val="00D47B55"/>
    <w:rsid w:val="00D47EC6"/>
    <w:rsid w:val="00D47F3E"/>
    <w:rsid w:val="00D50542"/>
    <w:rsid w:val="00D5089E"/>
    <w:rsid w:val="00D50AD5"/>
    <w:rsid w:val="00D51290"/>
    <w:rsid w:val="00D5169F"/>
    <w:rsid w:val="00D52961"/>
    <w:rsid w:val="00D530A3"/>
    <w:rsid w:val="00D5446D"/>
    <w:rsid w:val="00D55754"/>
    <w:rsid w:val="00D56228"/>
    <w:rsid w:val="00D56735"/>
    <w:rsid w:val="00D57002"/>
    <w:rsid w:val="00D570A0"/>
    <w:rsid w:val="00D574E0"/>
    <w:rsid w:val="00D60F23"/>
    <w:rsid w:val="00D61586"/>
    <w:rsid w:val="00D61742"/>
    <w:rsid w:val="00D619C3"/>
    <w:rsid w:val="00D630E2"/>
    <w:rsid w:val="00D643F8"/>
    <w:rsid w:val="00D648E2"/>
    <w:rsid w:val="00D65261"/>
    <w:rsid w:val="00D66876"/>
    <w:rsid w:val="00D6717B"/>
    <w:rsid w:val="00D707E4"/>
    <w:rsid w:val="00D70831"/>
    <w:rsid w:val="00D70EDC"/>
    <w:rsid w:val="00D71984"/>
    <w:rsid w:val="00D71DF5"/>
    <w:rsid w:val="00D7220D"/>
    <w:rsid w:val="00D7249C"/>
    <w:rsid w:val="00D7384D"/>
    <w:rsid w:val="00D742AB"/>
    <w:rsid w:val="00D74DB3"/>
    <w:rsid w:val="00D752BF"/>
    <w:rsid w:val="00D76C7F"/>
    <w:rsid w:val="00D77986"/>
    <w:rsid w:val="00D77DD3"/>
    <w:rsid w:val="00D80371"/>
    <w:rsid w:val="00D806A2"/>
    <w:rsid w:val="00D82822"/>
    <w:rsid w:val="00D83B5D"/>
    <w:rsid w:val="00D83E68"/>
    <w:rsid w:val="00D85157"/>
    <w:rsid w:val="00D851DF"/>
    <w:rsid w:val="00D85591"/>
    <w:rsid w:val="00D85C60"/>
    <w:rsid w:val="00D86263"/>
    <w:rsid w:val="00D8634C"/>
    <w:rsid w:val="00D86896"/>
    <w:rsid w:val="00D86A92"/>
    <w:rsid w:val="00D901F2"/>
    <w:rsid w:val="00D91348"/>
    <w:rsid w:val="00D91D31"/>
    <w:rsid w:val="00D92256"/>
    <w:rsid w:val="00D92F57"/>
    <w:rsid w:val="00D93570"/>
    <w:rsid w:val="00D93C45"/>
    <w:rsid w:val="00D94CB6"/>
    <w:rsid w:val="00D950AF"/>
    <w:rsid w:val="00D95666"/>
    <w:rsid w:val="00D95B57"/>
    <w:rsid w:val="00D96CE3"/>
    <w:rsid w:val="00D97298"/>
    <w:rsid w:val="00D973E4"/>
    <w:rsid w:val="00D97803"/>
    <w:rsid w:val="00DA06A7"/>
    <w:rsid w:val="00DA108D"/>
    <w:rsid w:val="00DA1C6C"/>
    <w:rsid w:val="00DA1E83"/>
    <w:rsid w:val="00DA2FBA"/>
    <w:rsid w:val="00DA3318"/>
    <w:rsid w:val="00DA34D7"/>
    <w:rsid w:val="00DA4383"/>
    <w:rsid w:val="00DA5F51"/>
    <w:rsid w:val="00DB3A8D"/>
    <w:rsid w:val="00DB4292"/>
    <w:rsid w:val="00DB42D5"/>
    <w:rsid w:val="00DB4597"/>
    <w:rsid w:val="00DB48B7"/>
    <w:rsid w:val="00DB7176"/>
    <w:rsid w:val="00DB7891"/>
    <w:rsid w:val="00DC0320"/>
    <w:rsid w:val="00DC0BB8"/>
    <w:rsid w:val="00DC14D3"/>
    <w:rsid w:val="00DC6064"/>
    <w:rsid w:val="00DC719F"/>
    <w:rsid w:val="00DD02CF"/>
    <w:rsid w:val="00DD0841"/>
    <w:rsid w:val="00DD5C88"/>
    <w:rsid w:val="00DD74F0"/>
    <w:rsid w:val="00DD7D82"/>
    <w:rsid w:val="00DE17F1"/>
    <w:rsid w:val="00DE1853"/>
    <w:rsid w:val="00DE1AEB"/>
    <w:rsid w:val="00DE24BA"/>
    <w:rsid w:val="00DE27EB"/>
    <w:rsid w:val="00DE313A"/>
    <w:rsid w:val="00DE4416"/>
    <w:rsid w:val="00DE486E"/>
    <w:rsid w:val="00DE514F"/>
    <w:rsid w:val="00DE589A"/>
    <w:rsid w:val="00DE6782"/>
    <w:rsid w:val="00DE7C94"/>
    <w:rsid w:val="00DF00B6"/>
    <w:rsid w:val="00DF1117"/>
    <w:rsid w:val="00DF16F4"/>
    <w:rsid w:val="00DF1B87"/>
    <w:rsid w:val="00DF23A7"/>
    <w:rsid w:val="00DF287B"/>
    <w:rsid w:val="00DF2E67"/>
    <w:rsid w:val="00DF305D"/>
    <w:rsid w:val="00DF3CED"/>
    <w:rsid w:val="00DF3FC0"/>
    <w:rsid w:val="00DF40CD"/>
    <w:rsid w:val="00DF46C7"/>
    <w:rsid w:val="00DF7909"/>
    <w:rsid w:val="00E006C5"/>
    <w:rsid w:val="00E00EBB"/>
    <w:rsid w:val="00E01A81"/>
    <w:rsid w:val="00E032AC"/>
    <w:rsid w:val="00E03C86"/>
    <w:rsid w:val="00E043BB"/>
    <w:rsid w:val="00E05EED"/>
    <w:rsid w:val="00E10410"/>
    <w:rsid w:val="00E10BEA"/>
    <w:rsid w:val="00E10DD9"/>
    <w:rsid w:val="00E11B0D"/>
    <w:rsid w:val="00E11D96"/>
    <w:rsid w:val="00E12723"/>
    <w:rsid w:val="00E130C8"/>
    <w:rsid w:val="00E13164"/>
    <w:rsid w:val="00E137BD"/>
    <w:rsid w:val="00E148F7"/>
    <w:rsid w:val="00E1548D"/>
    <w:rsid w:val="00E15AEE"/>
    <w:rsid w:val="00E15F35"/>
    <w:rsid w:val="00E16656"/>
    <w:rsid w:val="00E17243"/>
    <w:rsid w:val="00E20344"/>
    <w:rsid w:val="00E206C2"/>
    <w:rsid w:val="00E218D6"/>
    <w:rsid w:val="00E22199"/>
    <w:rsid w:val="00E22D5E"/>
    <w:rsid w:val="00E243AD"/>
    <w:rsid w:val="00E24786"/>
    <w:rsid w:val="00E247C1"/>
    <w:rsid w:val="00E24A47"/>
    <w:rsid w:val="00E2644B"/>
    <w:rsid w:val="00E271F3"/>
    <w:rsid w:val="00E277B0"/>
    <w:rsid w:val="00E30793"/>
    <w:rsid w:val="00E310EA"/>
    <w:rsid w:val="00E31B9D"/>
    <w:rsid w:val="00E31F8A"/>
    <w:rsid w:val="00E32133"/>
    <w:rsid w:val="00E32B83"/>
    <w:rsid w:val="00E32C53"/>
    <w:rsid w:val="00E33556"/>
    <w:rsid w:val="00E34699"/>
    <w:rsid w:val="00E347FC"/>
    <w:rsid w:val="00E348C2"/>
    <w:rsid w:val="00E40A55"/>
    <w:rsid w:val="00E41ADA"/>
    <w:rsid w:val="00E422DA"/>
    <w:rsid w:val="00E43207"/>
    <w:rsid w:val="00E43990"/>
    <w:rsid w:val="00E50F04"/>
    <w:rsid w:val="00E5143D"/>
    <w:rsid w:val="00E51E79"/>
    <w:rsid w:val="00E52235"/>
    <w:rsid w:val="00E52851"/>
    <w:rsid w:val="00E52A4A"/>
    <w:rsid w:val="00E52EC4"/>
    <w:rsid w:val="00E53A22"/>
    <w:rsid w:val="00E53E11"/>
    <w:rsid w:val="00E53E4F"/>
    <w:rsid w:val="00E53E9D"/>
    <w:rsid w:val="00E54216"/>
    <w:rsid w:val="00E5485C"/>
    <w:rsid w:val="00E550DB"/>
    <w:rsid w:val="00E5516D"/>
    <w:rsid w:val="00E5559A"/>
    <w:rsid w:val="00E55DF1"/>
    <w:rsid w:val="00E56AA2"/>
    <w:rsid w:val="00E60484"/>
    <w:rsid w:val="00E605DF"/>
    <w:rsid w:val="00E60800"/>
    <w:rsid w:val="00E612AA"/>
    <w:rsid w:val="00E628F8"/>
    <w:rsid w:val="00E633D3"/>
    <w:rsid w:val="00E65134"/>
    <w:rsid w:val="00E65307"/>
    <w:rsid w:val="00E65A6E"/>
    <w:rsid w:val="00E66A30"/>
    <w:rsid w:val="00E67163"/>
    <w:rsid w:val="00E671C9"/>
    <w:rsid w:val="00E67C95"/>
    <w:rsid w:val="00E709C0"/>
    <w:rsid w:val="00E722EA"/>
    <w:rsid w:val="00E72CE3"/>
    <w:rsid w:val="00E73015"/>
    <w:rsid w:val="00E73542"/>
    <w:rsid w:val="00E73992"/>
    <w:rsid w:val="00E744CD"/>
    <w:rsid w:val="00E74E5C"/>
    <w:rsid w:val="00E76E18"/>
    <w:rsid w:val="00E7743C"/>
    <w:rsid w:val="00E800E5"/>
    <w:rsid w:val="00E826AF"/>
    <w:rsid w:val="00E82718"/>
    <w:rsid w:val="00E82A98"/>
    <w:rsid w:val="00E82F8F"/>
    <w:rsid w:val="00E836BB"/>
    <w:rsid w:val="00E839D8"/>
    <w:rsid w:val="00E83E68"/>
    <w:rsid w:val="00E84A53"/>
    <w:rsid w:val="00E84DBE"/>
    <w:rsid w:val="00E8585F"/>
    <w:rsid w:val="00E85DB5"/>
    <w:rsid w:val="00E86216"/>
    <w:rsid w:val="00E8749E"/>
    <w:rsid w:val="00E877BC"/>
    <w:rsid w:val="00E90328"/>
    <w:rsid w:val="00E91771"/>
    <w:rsid w:val="00E91BA7"/>
    <w:rsid w:val="00E9217F"/>
    <w:rsid w:val="00E93AAD"/>
    <w:rsid w:val="00E942E8"/>
    <w:rsid w:val="00E9521D"/>
    <w:rsid w:val="00E97CF1"/>
    <w:rsid w:val="00EA0C38"/>
    <w:rsid w:val="00EA11A5"/>
    <w:rsid w:val="00EA18D0"/>
    <w:rsid w:val="00EA2266"/>
    <w:rsid w:val="00EA277D"/>
    <w:rsid w:val="00EA37CD"/>
    <w:rsid w:val="00EA3CE9"/>
    <w:rsid w:val="00EA520E"/>
    <w:rsid w:val="00EA57FB"/>
    <w:rsid w:val="00EA5DAD"/>
    <w:rsid w:val="00EA7774"/>
    <w:rsid w:val="00EA79D6"/>
    <w:rsid w:val="00EB0CFB"/>
    <w:rsid w:val="00EB1FDD"/>
    <w:rsid w:val="00EB350D"/>
    <w:rsid w:val="00EB3737"/>
    <w:rsid w:val="00EB3CC4"/>
    <w:rsid w:val="00EB5760"/>
    <w:rsid w:val="00EB602D"/>
    <w:rsid w:val="00EB6911"/>
    <w:rsid w:val="00EB6C5A"/>
    <w:rsid w:val="00EB7636"/>
    <w:rsid w:val="00EB7B21"/>
    <w:rsid w:val="00EC02C3"/>
    <w:rsid w:val="00EC064F"/>
    <w:rsid w:val="00EC102D"/>
    <w:rsid w:val="00EC1E90"/>
    <w:rsid w:val="00EC2828"/>
    <w:rsid w:val="00EC2B9A"/>
    <w:rsid w:val="00EC3158"/>
    <w:rsid w:val="00EC37E5"/>
    <w:rsid w:val="00EC4107"/>
    <w:rsid w:val="00EC4DA1"/>
    <w:rsid w:val="00EC50EA"/>
    <w:rsid w:val="00EC5907"/>
    <w:rsid w:val="00EC6003"/>
    <w:rsid w:val="00EC652F"/>
    <w:rsid w:val="00EC71A8"/>
    <w:rsid w:val="00EC7BBB"/>
    <w:rsid w:val="00ED039C"/>
    <w:rsid w:val="00ED054C"/>
    <w:rsid w:val="00ED09A4"/>
    <w:rsid w:val="00ED1E92"/>
    <w:rsid w:val="00ED1FA7"/>
    <w:rsid w:val="00ED277C"/>
    <w:rsid w:val="00ED4855"/>
    <w:rsid w:val="00ED56F4"/>
    <w:rsid w:val="00ED6F04"/>
    <w:rsid w:val="00ED6F3C"/>
    <w:rsid w:val="00ED76C5"/>
    <w:rsid w:val="00EE00FE"/>
    <w:rsid w:val="00EE1CC8"/>
    <w:rsid w:val="00EE2BB2"/>
    <w:rsid w:val="00EE2DAB"/>
    <w:rsid w:val="00EE2F81"/>
    <w:rsid w:val="00EE334E"/>
    <w:rsid w:val="00EE536F"/>
    <w:rsid w:val="00EE5775"/>
    <w:rsid w:val="00EE6FD6"/>
    <w:rsid w:val="00EE7CD2"/>
    <w:rsid w:val="00EF08FD"/>
    <w:rsid w:val="00EF159F"/>
    <w:rsid w:val="00EF18F5"/>
    <w:rsid w:val="00EF19A5"/>
    <w:rsid w:val="00EF1AEC"/>
    <w:rsid w:val="00EF2142"/>
    <w:rsid w:val="00EF40FF"/>
    <w:rsid w:val="00EF43BC"/>
    <w:rsid w:val="00EF4FBC"/>
    <w:rsid w:val="00EF541B"/>
    <w:rsid w:val="00EF5779"/>
    <w:rsid w:val="00EF5A2F"/>
    <w:rsid w:val="00EF5C2C"/>
    <w:rsid w:val="00EF60C4"/>
    <w:rsid w:val="00F015AD"/>
    <w:rsid w:val="00F01E39"/>
    <w:rsid w:val="00F024A8"/>
    <w:rsid w:val="00F028B9"/>
    <w:rsid w:val="00F037DC"/>
    <w:rsid w:val="00F03BE6"/>
    <w:rsid w:val="00F03C82"/>
    <w:rsid w:val="00F04293"/>
    <w:rsid w:val="00F05051"/>
    <w:rsid w:val="00F0680E"/>
    <w:rsid w:val="00F06F91"/>
    <w:rsid w:val="00F0798B"/>
    <w:rsid w:val="00F07D68"/>
    <w:rsid w:val="00F1066D"/>
    <w:rsid w:val="00F112B1"/>
    <w:rsid w:val="00F11EE9"/>
    <w:rsid w:val="00F1264B"/>
    <w:rsid w:val="00F12A90"/>
    <w:rsid w:val="00F157D9"/>
    <w:rsid w:val="00F159FF"/>
    <w:rsid w:val="00F15F08"/>
    <w:rsid w:val="00F15F39"/>
    <w:rsid w:val="00F167A4"/>
    <w:rsid w:val="00F17034"/>
    <w:rsid w:val="00F174FB"/>
    <w:rsid w:val="00F20DC6"/>
    <w:rsid w:val="00F24174"/>
    <w:rsid w:val="00F25787"/>
    <w:rsid w:val="00F25BE4"/>
    <w:rsid w:val="00F265DC"/>
    <w:rsid w:val="00F26715"/>
    <w:rsid w:val="00F26782"/>
    <w:rsid w:val="00F278AA"/>
    <w:rsid w:val="00F278DF"/>
    <w:rsid w:val="00F307E4"/>
    <w:rsid w:val="00F30AEF"/>
    <w:rsid w:val="00F3196C"/>
    <w:rsid w:val="00F31AF1"/>
    <w:rsid w:val="00F31EB4"/>
    <w:rsid w:val="00F32223"/>
    <w:rsid w:val="00F324F1"/>
    <w:rsid w:val="00F3279B"/>
    <w:rsid w:val="00F3362C"/>
    <w:rsid w:val="00F33681"/>
    <w:rsid w:val="00F33782"/>
    <w:rsid w:val="00F33FE5"/>
    <w:rsid w:val="00F34A20"/>
    <w:rsid w:val="00F34F78"/>
    <w:rsid w:val="00F35360"/>
    <w:rsid w:val="00F35671"/>
    <w:rsid w:val="00F35B15"/>
    <w:rsid w:val="00F37D79"/>
    <w:rsid w:val="00F40AD6"/>
    <w:rsid w:val="00F42F61"/>
    <w:rsid w:val="00F4317E"/>
    <w:rsid w:val="00F4381C"/>
    <w:rsid w:val="00F4396A"/>
    <w:rsid w:val="00F50AF5"/>
    <w:rsid w:val="00F5253B"/>
    <w:rsid w:val="00F53B0F"/>
    <w:rsid w:val="00F53EA2"/>
    <w:rsid w:val="00F548E5"/>
    <w:rsid w:val="00F55087"/>
    <w:rsid w:val="00F55252"/>
    <w:rsid w:val="00F56779"/>
    <w:rsid w:val="00F569A7"/>
    <w:rsid w:val="00F615D8"/>
    <w:rsid w:val="00F61FE8"/>
    <w:rsid w:val="00F6294E"/>
    <w:rsid w:val="00F63405"/>
    <w:rsid w:val="00F63F03"/>
    <w:rsid w:val="00F64421"/>
    <w:rsid w:val="00F66423"/>
    <w:rsid w:val="00F670A0"/>
    <w:rsid w:val="00F6731B"/>
    <w:rsid w:val="00F67B54"/>
    <w:rsid w:val="00F70FA7"/>
    <w:rsid w:val="00F73F50"/>
    <w:rsid w:val="00F76621"/>
    <w:rsid w:val="00F810B1"/>
    <w:rsid w:val="00F81725"/>
    <w:rsid w:val="00F81B12"/>
    <w:rsid w:val="00F81B24"/>
    <w:rsid w:val="00F823E2"/>
    <w:rsid w:val="00F834F7"/>
    <w:rsid w:val="00F83956"/>
    <w:rsid w:val="00F83E82"/>
    <w:rsid w:val="00F864FF"/>
    <w:rsid w:val="00F873AA"/>
    <w:rsid w:val="00F90094"/>
    <w:rsid w:val="00F9040D"/>
    <w:rsid w:val="00F90B4A"/>
    <w:rsid w:val="00F90D8E"/>
    <w:rsid w:val="00F910E2"/>
    <w:rsid w:val="00F91145"/>
    <w:rsid w:val="00F91DC3"/>
    <w:rsid w:val="00F91F06"/>
    <w:rsid w:val="00F925B4"/>
    <w:rsid w:val="00F9285C"/>
    <w:rsid w:val="00F974A7"/>
    <w:rsid w:val="00F97792"/>
    <w:rsid w:val="00FA1E70"/>
    <w:rsid w:val="00FA2BE7"/>
    <w:rsid w:val="00FA479F"/>
    <w:rsid w:val="00FA69CA"/>
    <w:rsid w:val="00FB11D2"/>
    <w:rsid w:val="00FB2DE1"/>
    <w:rsid w:val="00FB2E6B"/>
    <w:rsid w:val="00FB2FE9"/>
    <w:rsid w:val="00FB3DE4"/>
    <w:rsid w:val="00FB58CF"/>
    <w:rsid w:val="00FB676B"/>
    <w:rsid w:val="00FB689A"/>
    <w:rsid w:val="00FB7A35"/>
    <w:rsid w:val="00FC14A9"/>
    <w:rsid w:val="00FC1706"/>
    <w:rsid w:val="00FC17F3"/>
    <w:rsid w:val="00FC216B"/>
    <w:rsid w:val="00FC2E01"/>
    <w:rsid w:val="00FC2E6D"/>
    <w:rsid w:val="00FC32F1"/>
    <w:rsid w:val="00FC3933"/>
    <w:rsid w:val="00FC4907"/>
    <w:rsid w:val="00FC4984"/>
    <w:rsid w:val="00FD02A9"/>
    <w:rsid w:val="00FD0485"/>
    <w:rsid w:val="00FD04A1"/>
    <w:rsid w:val="00FD0926"/>
    <w:rsid w:val="00FD0C00"/>
    <w:rsid w:val="00FD0C30"/>
    <w:rsid w:val="00FD0EF8"/>
    <w:rsid w:val="00FD0FE2"/>
    <w:rsid w:val="00FD1A0F"/>
    <w:rsid w:val="00FD1CB5"/>
    <w:rsid w:val="00FD21FA"/>
    <w:rsid w:val="00FD236B"/>
    <w:rsid w:val="00FD5CE3"/>
    <w:rsid w:val="00FD5EEA"/>
    <w:rsid w:val="00FD5FBB"/>
    <w:rsid w:val="00FD60F2"/>
    <w:rsid w:val="00FD654F"/>
    <w:rsid w:val="00FD6993"/>
    <w:rsid w:val="00FD712B"/>
    <w:rsid w:val="00FE3698"/>
    <w:rsid w:val="00FE3BDD"/>
    <w:rsid w:val="00FE3CF5"/>
    <w:rsid w:val="00FE4316"/>
    <w:rsid w:val="00FE4B01"/>
    <w:rsid w:val="00FE4EE4"/>
    <w:rsid w:val="00FE72AC"/>
    <w:rsid w:val="00FE7571"/>
    <w:rsid w:val="00FE7642"/>
    <w:rsid w:val="00FF0499"/>
    <w:rsid w:val="00FF2A09"/>
    <w:rsid w:val="00FF2EBB"/>
    <w:rsid w:val="00FF3B08"/>
    <w:rsid w:val="00FF7F7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EAEF453"/>
  <w15:docId w15:val="{F073C022-B681-4711-B14D-F5556D48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uiPriority="0"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iPriority="0" w:unhideWhenUsed="1"/>
    <w:lsdException w:name="Table Simple 2" w:locked="1" w:semiHidden="1" w:uiPriority="0" w:unhideWhenUsed="1"/>
    <w:lsdException w:name="Table Simple 3" w:locked="1" w:semiHidden="1" w:unhideWhenUsed="1"/>
    <w:lsdException w:name="Table Classic 1" w:locked="1" w:semiHidden="1" w:uiPriority="0"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iPriority="0"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CC8"/>
    <w:pPr>
      <w:spacing w:before="120" w:after="120" w:line="288" w:lineRule="auto"/>
      <w:jc w:val="both"/>
    </w:pPr>
    <w:rPr>
      <w:rFonts w:cs="Arial"/>
      <w:sz w:val="22"/>
      <w:szCs w:val="24"/>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EE1CC8"/>
    <w:pPr>
      <w:keepNext/>
      <w:numPr>
        <w:numId w:val="18"/>
      </w:numPr>
      <w:spacing w:before="600" w:after="480"/>
      <w:jc w:val="left"/>
      <w:outlineLvl w:val="0"/>
    </w:pPr>
    <w:rPr>
      <w:b/>
      <w:bCs/>
      <w:caps/>
      <w:kern w:val="32"/>
      <w:sz w:val="28"/>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qFormat/>
    <w:rsid w:val="00EE1CC8"/>
    <w:pPr>
      <w:keepNext/>
      <w:numPr>
        <w:ilvl w:val="1"/>
        <w:numId w:val="18"/>
      </w:numPr>
      <w:tabs>
        <w:tab w:val="left" w:pos="680"/>
      </w:tabs>
      <w:spacing w:before="480" w:after="360"/>
      <w:outlineLvl w:val="1"/>
    </w:pPr>
    <w:rPr>
      <w:rFonts w:cs="Tahoma"/>
      <w:b/>
      <w:bCs/>
      <w:sz w:val="28"/>
      <w:szCs w:val="28"/>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Título 3 Car1"/>
    <w:basedOn w:val="Normal"/>
    <w:next w:val="Normal"/>
    <w:link w:val="Ttulo3Car"/>
    <w:qFormat/>
    <w:rsid w:val="00EE1CC8"/>
    <w:pPr>
      <w:keepNext/>
      <w:numPr>
        <w:ilvl w:val="2"/>
        <w:numId w:val="18"/>
      </w:numPr>
      <w:tabs>
        <w:tab w:val="left" w:pos="851"/>
      </w:tabs>
      <w:spacing w:before="240" w:after="60"/>
      <w:outlineLvl w:val="2"/>
    </w:pPr>
    <w:rPr>
      <w:rFonts w:cs="Tahoma"/>
      <w:b/>
      <w:bCs/>
      <w:sz w:val="26"/>
      <w:szCs w:val="26"/>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qFormat/>
    <w:rsid w:val="00EE1CC8"/>
    <w:pPr>
      <w:keepNext/>
      <w:numPr>
        <w:ilvl w:val="3"/>
        <w:numId w:val="18"/>
      </w:numPr>
      <w:tabs>
        <w:tab w:val="left" w:pos="1134"/>
      </w:tabs>
      <w:spacing w:before="240" w:after="60"/>
      <w:outlineLvl w:val="3"/>
    </w:pPr>
    <w:rPr>
      <w:rFonts w:cs="Tahoma"/>
      <w:b/>
      <w:iCs/>
      <w:sz w:val="24"/>
    </w:rPr>
  </w:style>
  <w:style w:type="paragraph" w:styleId="Ttulo5">
    <w:name w:val="heading 5"/>
    <w:aliases w:val="Cuadros y Figuras,Correlativo,PMP5,. (1.),Side"/>
    <w:basedOn w:val="Normal"/>
    <w:next w:val="Normal"/>
    <w:link w:val="Ttulo5Car"/>
    <w:qFormat/>
    <w:rsid w:val="00EE1CC8"/>
    <w:pPr>
      <w:keepNext/>
      <w:numPr>
        <w:ilvl w:val="4"/>
        <w:numId w:val="18"/>
      </w:numPr>
      <w:tabs>
        <w:tab w:val="left" w:pos="567"/>
      </w:tabs>
      <w:spacing w:before="240" w:after="60"/>
      <w:outlineLvl w:val="4"/>
    </w:pPr>
    <w:rPr>
      <w:b/>
      <w:iCs/>
      <w:sz w:val="24"/>
      <w:u w:val="single"/>
    </w:rPr>
  </w:style>
  <w:style w:type="paragraph" w:styleId="Ttulo6">
    <w:name w:val="heading 6"/>
    <w:aliases w:val=". (a.)"/>
    <w:basedOn w:val="Normal"/>
    <w:next w:val="Normal"/>
    <w:link w:val="Ttulo6Car"/>
    <w:qFormat/>
    <w:rsid w:val="00EE1CC8"/>
    <w:pPr>
      <w:numPr>
        <w:numId w:val="19"/>
      </w:numPr>
      <w:tabs>
        <w:tab w:val="left" w:pos="426"/>
      </w:tabs>
      <w:outlineLvl w:val="5"/>
    </w:pPr>
    <w:rPr>
      <w:b/>
    </w:rPr>
  </w:style>
  <w:style w:type="paragraph" w:styleId="Ttulo7">
    <w:name w:val="heading 7"/>
    <w:aliases w:val=". [(1)]"/>
    <w:basedOn w:val="Ttulo6"/>
    <w:next w:val="Normal"/>
    <w:link w:val="Ttulo7Car"/>
    <w:qFormat/>
    <w:rsid w:val="00EE1CC8"/>
    <w:pPr>
      <w:numPr>
        <w:numId w:val="0"/>
      </w:numPr>
      <w:outlineLvl w:val="6"/>
    </w:pPr>
    <w:rPr>
      <w:b w:val="0"/>
      <w:i/>
      <w:u w:val="single"/>
    </w:rPr>
  </w:style>
  <w:style w:type="paragraph" w:styleId="Ttulo8">
    <w:name w:val="heading 8"/>
    <w:aliases w:val=". [(a)]"/>
    <w:basedOn w:val="Ttulo7"/>
    <w:next w:val="Normal"/>
    <w:link w:val="Ttulo8Car"/>
    <w:qFormat/>
    <w:rsid w:val="00EE1CC8"/>
    <w:pPr>
      <w:outlineLvl w:val="7"/>
    </w:pPr>
    <w:rPr>
      <w:u w:val="none"/>
    </w:rPr>
  </w:style>
  <w:style w:type="paragraph" w:styleId="Ttulo9">
    <w:name w:val="heading 9"/>
    <w:aliases w:val=". [(iii)]"/>
    <w:basedOn w:val="Normal"/>
    <w:next w:val="Normal"/>
    <w:link w:val="Ttulo9Car"/>
    <w:locked/>
    <w:rsid w:val="00A60639"/>
    <w:pPr>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locked/>
    <w:rsid w:val="00EE1CC8"/>
    <w:rPr>
      <w:rFonts w:cs="Arial"/>
      <w:b/>
      <w:bCs/>
      <w:caps/>
      <w:kern w:val="32"/>
      <w:sz w:val="28"/>
      <w:szCs w:val="32"/>
    </w:rPr>
  </w:style>
  <w:style w:type="character" w:customStyle="1" w:styleId="Heading2Char">
    <w:name w:val="Heading 2 Char"/>
    <w:aliases w:val="Título nivel 2 Char,Título 2 Memoria Char,Título 2 Memoria1 Char,Título 2 Memoria2 Char,Título 2 Memoria3 Char,Título 2 Memoria4 Char,Título 2 Memoria5 Char,Título 2 Memoria6 Char,Título 2 Memoria7 Char,Título 2 Memoria8 Char,title 2 Char"/>
    <w:uiPriority w:val="9"/>
    <w:semiHidden/>
    <w:rsid w:val="00587C3E"/>
    <w:rPr>
      <w:rFonts w:ascii="Cambria" w:eastAsia="Times New Roman" w:hAnsi="Cambria" w:cs="Times New Roman"/>
      <w:b/>
      <w:bCs/>
      <w:i/>
      <w:iCs/>
      <w:sz w:val="28"/>
      <w:szCs w:val="28"/>
      <w:lang w:val="es-ES" w:eastAsia="es-ES"/>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Título 3 Car1 Car2"/>
    <w:link w:val="Ttulo3"/>
    <w:locked/>
    <w:rsid w:val="008C49E5"/>
    <w:rPr>
      <w:rFonts w:cs="Tahoma"/>
      <w:b/>
      <w:bCs/>
      <w:sz w:val="26"/>
      <w:szCs w:val="26"/>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link w:val="Ttulo4"/>
    <w:locked/>
    <w:rsid w:val="008C49E5"/>
    <w:rPr>
      <w:rFonts w:cs="Tahoma"/>
      <w:b/>
      <w:iCs/>
      <w:sz w:val="24"/>
      <w:szCs w:val="24"/>
    </w:rPr>
  </w:style>
  <w:style w:type="character" w:customStyle="1" w:styleId="Ttulo5Car">
    <w:name w:val="Título 5 Car"/>
    <w:aliases w:val="Cuadros y Figuras Car,Correlativo Car,PMP5 Car,. (1.) Car,Side Car"/>
    <w:link w:val="Ttulo5"/>
    <w:locked/>
    <w:rsid w:val="00CC62B5"/>
    <w:rPr>
      <w:rFonts w:cs="Arial"/>
      <w:b/>
      <w:iCs/>
      <w:sz w:val="24"/>
      <w:szCs w:val="24"/>
      <w:u w:val="single"/>
    </w:rPr>
  </w:style>
  <w:style w:type="character" w:customStyle="1" w:styleId="Ttulo6Car">
    <w:name w:val="Título 6 Car"/>
    <w:aliases w:val=". (a.) Car"/>
    <w:link w:val="Ttulo6"/>
    <w:locked/>
    <w:rsid w:val="008C49E5"/>
    <w:rPr>
      <w:rFonts w:cs="Arial"/>
      <w:b/>
      <w:sz w:val="22"/>
      <w:szCs w:val="24"/>
    </w:rPr>
  </w:style>
  <w:style w:type="character" w:customStyle="1" w:styleId="Ttulo7Car">
    <w:name w:val="Título 7 Car"/>
    <w:aliases w:val=". [(1)] Car"/>
    <w:link w:val="Ttulo7"/>
    <w:locked/>
    <w:rsid w:val="008C49E5"/>
    <w:rPr>
      <w:rFonts w:cs="Arial"/>
      <w:i/>
      <w:sz w:val="22"/>
      <w:szCs w:val="24"/>
      <w:u w:val="single"/>
    </w:rPr>
  </w:style>
  <w:style w:type="character" w:customStyle="1" w:styleId="Ttulo8Car">
    <w:name w:val="Título 8 Car"/>
    <w:aliases w:val=". [(a)] Car"/>
    <w:link w:val="Ttulo8"/>
    <w:locked/>
    <w:rsid w:val="008C49E5"/>
    <w:rPr>
      <w:rFonts w:cs="Arial"/>
      <w:i/>
      <w:sz w:val="22"/>
      <w:szCs w:val="24"/>
    </w:rPr>
  </w:style>
  <w:style w:type="character" w:customStyle="1" w:styleId="Ttulo9Car">
    <w:name w:val="Título 9 Car"/>
    <w:aliases w:val=". [(iii)] Car"/>
    <w:link w:val="Ttulo9"/>
    <w:uiPriority w:val="99"/>
    <w:locked/>
    <w:rsid w:val="008C49E5"/>
    <w:rPr>
      <w:rFonts w:ascii="Cambria" w:hAnsi="Cambria" w:cs="Cambria"/>
      <w:lang w:val="es-ES" w:eastAsia="es-ES"/>
    </w:rPr>
  </w:style>
  <w:style w:type="character" w:customStyle="1" w:styleId="Heading2Char6">
    <w:name w:val="Heading 2 Char6"/>
    <w:aliases w:val="Título nivel 2 Char6,Título 2 Memoria Char6,Título 2 Memoria1 Char6,Título 2 Memoria2 Char6,Título 2 Memoria3 Char6,Título 2 Memoria4 Char6,Título 2 Memoria5 Char6,Título 2 Memoria6 Char6,Título 2 Memoria7 Char6,Título 2 Memoria8 Char6"/>
    <w:uiPriority w:val="99"/>
    <w:semiHidden/>
    <w:rsid w:val="00633A8C"/>
    <w:rPr>
      <w:rFonts w:ascii="Cambria" w:hAnsi="Cambria" w:cs="Times New Roman"/>
      <w:b/>
      <w:bCs/>
      <w:i/>
      <w:iCs/>
      <w:sz w:val="28"/>
      <w:szCs w:val="28"/>
      <w:lang w:val="es-ES" w:eastAsia="es-ES"/>
    </w:rPr>
  </w:style>
  <w:style w:type="character" w:customStyle="1" w:styleId="Heading2Char5">
    <w:name w:val="Heading 2 Char5"/>
    <w:aliases w:val="Título nivel 2 Char5,Título 2 Memoria Char5,Título 2 Memoria1 Char5,Título 2 Memoria2 Char5,Título 2 Memoria3 Char5,Título 2 Memoria4 Char5,Título 2 Memoria5 Char5,Título 2 Memoria6 Char5,Título 2 Memoria7 Char5,Título 2 Memoria8 Char5"/>
    <w:uiPriority w:val="99"/>
    <w:semiHidden/>
    <w:locked/>
    <w:rsid w:val="0062481F"/>
    <w:rPr>
      <w:rFonts w:ascii="Cambria" w:hAnsi="Cambria" w:cs="Times New Roman"/>
      <w:b/>
      <w:bCs/>
      <w:i/>
      <w:iCs/>
      <w:sz w:val="28"/>
      <w:szCs w:val="28"/>
      <w:lang w:val="es-ES" w:eastAsia="es-ES"/>
    </w:rPr>
  </w:style>
  <w:style w:type="character" w:customStyle="1" w:styleId="Heading2Char4">
    <w:name w:val="Heading 2 Char4"/>
    <w:aliases w:val="Título nivel 2 Char4,Título 2 Memoria Char4,Título 2 Memoria1 Char4,Título 2 Memoria2 Char4,Título 2 Memoria3 Char4,Título 2 Memoria4 Char4,Título 2 Memoria5 Char4,Título 2 Memoria6 Char4,Título 2 Memoria7 Char4,Título 2 Memoria8 Char4"/>
    <w:uiPriority w:val="99"/>
    <w:semiHidden/>
    <w:locked/>
    <w:rsid w:val="00C436F2"/>
    <w:rPr>
      <w:rFonts w:ascii="Cambria" w:hAnsi="Cambria" w:cs="Cambria"/>
      <w:b/>
      <w:bCs/>
      <w:i/>
      <w:iCs/>
      <w:sz w:val="28"/>
      <w:szCs w:val="28"/>
      <w:lang w:val="es-ES" w:eastAsia="es-ES"/>
    </w:rPr>
  </w:style>
  <w:style w:type="character" w:customStyle="1" w:styleId="Heading2Char3">
    <w:name w:val="Heading 2 Char3"/>
    <w:aliases w:val="Título nivel 2 Char3,Título 2 Memoria Char3,Título 2 Memoria1 Char3,Título 2 Memoria2 Char3,Título 2 Memoria3 Char3,Título 2 Memoria4 Char3,Título 2 Memoria5 Char3,Título 2 Memoria6 Char3,Título 2 Memoria7 Char3,Título 2 Memoria8 Char3"/>
    <w:uiPriority w:val="99"/>
    <w:semiHidden/>
    <w:locked/>
    <w:rsid w:val="0019255B"/>
    <w:rPr>
      <w:rFonts w:ascii="Cambria" w:hAnsi="Cambria" w:cs="Cambria"/>
      <w:b/>
      <w:bCs/>
      <w:i/>
      <w:iCs/>
      <w:sz w:val="28"/>
      <w:szCs w:val="28"/>
      <w:lang w:val="es-ES" w:eastAsia="es-ES"/>
    </w:rPr>
  </w:style>
  <w:style w:type="character" w:customStyle="1" w:styleId="Heading2Char2">
    <w:name w:val="Heading 2 Char2"/>
    <w:aliases w:val="Título nivel 2 Char2,Título 2 Memoria Char2,Título 2 Memoria1 Char2,Título 2 Memoria2 Char2,Título 2 Memoria3 Char2,Título 2 Memoria4 Char2,Título 2 Memoria5 Char2,Título 2 Memoria6 Char2,Título 2 Memoria7 Char2,Título 2 Memoria8 Char2"/>
    <w:uiPriority w:val="99"/>
    <w:semiHidden/>
    <w:locked/>
    <w:rsid w:val="008C49E5"/>
    <w:rPr>
      <w:rFonts w:ascii="Cambria" w:hAnsi="Cambria" w:cs="Cambria"/>
      <w:b/>
      <w:bCs/>
      <w:i/>
      <w:iCs/>
      <w:sz w:val="28"/>
      <w:szCs w:val="28"/>
      <w:lang w:val="es-ES" w:eastAsia="es-ES"/>
    </w:rPr>
  </w:style>
  <w:style w:type="paragraph" w:styleId="TDC1">
    <w:name w:val="toc 1"/>
    <w:basedOn w:val="Normal"/>
    <w:next w:val="Normal"/>
    <w:autoRedefine/>
    <w:uiPriority w:val="39"/>
    <w:rsid w:val="00A60639"/>
    <w:pPr>
      <w:tabs>
        <w:tab w:val="left" w:pos="442"/>
        <w:tab w:val="right" w:leader="dot" w:pos="9396"/>
      </w:tabs>
    </w:pPr>
    <w:rPr>
      <w:b/>
      <w:bCs/>
      <w:caps/>
      <w:sz w:val="20"/>
      <w:szCs w:val="20"/>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qFormat/>
    <w:rsid w:val="0071464E"/>
    <w:pPr>
      <w:keepNext/>
      <w:spacing w:before="240"/>
      <w:jc w:val="center"/>
    </w:pPr>
    <w:rPr>
      <w:b/>
      <w:bCs/>
      <w:sz w:val="20"/>
      <w:szCs w:val="22"/>
      <w:lang w:val="es-CL"/>
    </w:rPr>
  </w:style>
  <w:style w:type="paragraph" w:styleId="Piedepgina">
    <w:name w:val="footer"/>
    <w:basedOn w:val="Normal"/>
    <w:link w:val="PiedepginaCar"/>
    <w:uiPriority w:val="99"/>
    <w:rsid w:val="00A60639"/>
    <w:pPr>
      <w:tabs>
        <w:tab w:val="center" w:pos="4252"/>
        <w:tab w:val="right" w:pos="8504"/>
      </w:tabs>
    </w:pPr>
  </w:style>
  <w:style w:type="character" w:customStyle="1" w:styleId="PiedepginaCar">
    <w:name w:val="Pie de página Car"/>
    <w:link w:val="Piedepgina"/>
    <w:uiPriority w:val="99"/>
    <w:locked/>
    <w:rsid w:val="00A60639"/>
    <w:rPr>
      <w:rFonts w:cs="Times New Roman"/>
      <w:sz w:val="24"/>
      <w:szCs w:val="24"/>
      <w:lang w:val="es-ES" w:eastAsia="es-ES"/>
    </w:rPr>
  </w:style>
  <w:style w:type="character" w:styleId="Nmerodepgina">
    <w:name w:val="page number"/>
    <w:locked/>
    <w:rsid w:val="00A60639"/>
    <w:rPr>
      <w:rFonts w:cs="Times New Roman"/>
    </w:rPr>
  </w:style>
  <w:style w:type="paragraph" w:styleId="Encabezado">
    <w:name w:val="header"/>
    <w:aliases w:val="encabezado"/>
    <w:basedOn w:val="Normal"/>
    <w:link w:val="EncabezadoCar"/>
    <w:uiPriority w:val="99"/>
    <w:rsid w:val="00A60639"/>
    <w:pPr>
      <w:tabs>
        <w:tab w:val="center" w:pos="4252"/>
        <w:tab w:val="right" w:pos="8504"/>
      </w:tabs>
    </w:pPr>
  </w:style>
  <w:style w:type="character" w:customStyle="1" w:styleId="EncabezadoCar">
    <w:name w:val="Encabezado Car"/>
    <w:aliases w:val="encabezado Car"/>
    <w:link w:val="Encabezado"/>
    <w:uiPriority w:val="99"/>
    <w:locked/>
    <w:rsid w:val="00A60639"/>
    <w:rPr>
      <w:rFonts w:cs="Times New Roman"/>
      <w:sz w:val="24"/>
      <w:szCs w:val="24"/>
      <w:lang w:val="es-ES" w:eastAsia="es-ES"/>
    </w:rPr>
  </w:style>
  <w:style w:type="paragraph" w:customStyle="1" w:styleId="TapaLnea1">
    <w:name w:val="Tapa Línea 1"/>
    <w:basedOn w:val="Normal"/>
    <w:uiPriority w:val="99"/>
    <w:rsid w:val="00A60639"/>
    <w:pPr>
      <w:spacing w:before="2000"/>
      <w:jc w:val="right"/>
    </w:pPr>
    <w:rPr>
      <w:b/>
      <w:bCs/>
      <w:sz w:val="48"/>
      <w:szCs w:val="48"/>
    </w:rPr>
  </w:style>
  <w:style w:type="paragraph" w:customStyle="1" w:styleId="ndice">
    <w:name w:val="Índice"/>
    <w:basedOn w:val="Normal"/>
    <w:rsid w:val="00A60639"/>
    <w:pPr>
      <w:jc w:val="center"/>
    </w:pPr>
    <w:rPr>
      <w:b/>
      <w:bCs/>
    </w:rPr>
  </w:style>
  <w:style w:type="paragraph" w:customStyle="1" w:styleId="Tablas">
    <w:name w:val="Tablas"/>
    <w:basedOn w:val="Normal"/>
    <w:link w:val="TablasCar"/>
    <w:qFormat/>
    <w:rsid w:val="00A60639"/>
    <w:pPr>
      <w:spacing w:before="0" w:after="0" w:line="240" w:lineRule="auto"/>
      <w:jc w:val="center"/>
    </w:pPr>
    <w:rPr>
      <w:color w:val="000000"/>
      <w:sz w:val="18"/>
      <w:szCs w:val="18"/>
    </w:rPr>
  </w:style>
  <w:style w:type="paragraph" w:styleId="TDC2">
    <w:name w:val="toc 2"/>
    <w:basedOn w:val="Normal"/>
    <w:next w:val="Normal"/>
    <w:autoRedefine/>
    <w:uiPriority w:val="39"/>
    <w:rsid w:val="00A60639"/>
    <w:pPr>
      <w:spacing w:before="0" w:after="0"/>
      <w:ind w:left="220"/>
    </w:pPr>
    <w:rPr>
      <w:sz w:val="20"/>
      <w:szCs w:val="20"/>
    </w:rPr>
  </w:style>
  <w:style w:type="paragraph" w:styleId="TDC3">
    <w:name w:val="toc 3"/>
    <w:basedOn w:val="Normal"/>
    <w:next w:val="Normal"/>
    <w:autoRedefine/>
    <w:uiPriority w:val="39"/>
    <w:rsid w:val="00A60639"/>
    <w:pPr>
      <w:spacing w:before="0" w:after="0"/>
      <w:ind w:left="442"/>
    </w:pPr>
    <w:rPr>
      <w:noProof/>
      <w:sz w:val="20"/>
      <w:szCs w:val="20"/>
    </w:rPr>
  </w:style>
  <w:style w:type="paragraph" w:styleId="TDC4">
    <w:name w:val="toc 4"/>
    <w:basedOn w:val="Normal"/>
    <w:next w:val="Normal"/>
    <w:autoRedefine/>
    <w:uiPriority w:val="39"/>
    <w:rsid w:val="00A60639"/>
    <w:pPr>
      <w:spacing w:before="0" w:after="0"/>
      <w:ind w:left="660"/>
      <w:jc w:val="left"/>
    </w:pPr>
    <w:rPr>
      <w:sz w:val="20"/>
      <w:szCs w:val="20"/>
    </w:rPr>
  </w:style>
  <w:style w:type="paragraph" w:styleId="TDC5">
    <w:name w:val="toc 5"/>
    <w:basedOn w:val="Normal"/>
    <w:next w:val="Normal"/>
    <w:autoRedefine/>
    <w:uiPriority w:val="39"/>
    <w:rsid w:val="00A60639"/>
    <w:pPr>
      <w:spacing w:before="0" w:after="0"/>
      <w:ind w:left="880"/>
      <w:jc w:val="left"/>
    </w:pPr>
    <w:rPr>
      <w:rFonts w:cs="Times New Roman"/>
    </w:rPr>
  </w:style>
  <w:style w:type="paragraph" w:styleId="TDC6">
    <w:name w:val="toc 6"/>
    <w:basedOn w:val="Normal"/>
    <w:next w:val="Normal"/>
    <w:autoRedefine/>
    <w:uiPriority w:val="39"/>
    <w:rsid w:val="00A60639"/>
    <w:pPr>
      <w:spacing w:before="0" w:after="0"/>
      <w:ind w:left="1100"/>
      <w:jc w:val="left"/>
    </w:pPr>
    <w:rPr>
      <w:rFonts w:cs="Times New Roman"/>
    </w:rPr>
  </w:style>
  <w:style w:type="paragraph" w:styleId="TDC7">
    <w:name w:val="toc 7"/>
    <w:basedOn w:val="Normal"/>
    <w:next w:val="Normal"/>
    <w:autoRedefine/>
    <w:uiPriority w:val="39"/>
    <w:rsid w:val="00A60639"/>
    <w:pPr>
      <w:spacing w:before="0" w:after="0"/>
      <w:ind w:left="1320"/>
      <w:jc w:val="left"/>
    </w:pPr>
    <w:rPr>
      <w:rFonts w:cs="Times New Roman"/>
    </w:rPr>
  </w:style>
  <w:style w:type="paragraph" w:styleId="TDC8">
    <w:name w:val="toc 8"/>
    <w:basedOn w:val="Normal"/>
    <w:next w:val="Normal"/>
    <w:autoRedefine/>
    <w:uiPriority w:val="39"/>
    <w:rsid w:val="00A60639"/>
    <w:pPr>
      <w:spacing w:before="0" w:after="0"/>
      <w:ind w:left="1540"/>
      <w:jc w:val="left"/>
    </w:pPr>
    <w:rPr>
      <w:rFonts w:cs="Times New Roman"/>
    </w:rPr>
  </w:style>
  <w:style w:type="paragraph" w:styleId="TDC9">
    <w:name w:val="toc 9"/>
    <w:basedOn w:val="Normal"/>
    <w:next w:val="Normal"/>
    <w:autoRedefine/>
    <w:uiPriority w:val="39"/>
    <w:rsid w:val="00A60639"/>
    <w:pPr>
      <w:spacing w:before="0" w:after="0"/>
      <w:ind w:left="1760"/>
      <w:jc w:val="left"/>
    </w:pPr>
    <w:rPr>
      <w:rFonts w:cs="Times New Roman"/>
    </w:rPr>
  </w:style>
  <w:style w:type="character" w:styleId="Hipervnculo">
    <w:name w:val="Hyperlink"/>
    <w:uiPriority w:val="99"/>
    <w:rsid w:val="00A60639"/>
    <w:rPr>
      <w:rFonts w:ascii="Arial" w:hAnsi="Arial" w:cs="Arial"/>
      <w:color w:val="0000FF"/>
      <w:sz w:val="20"/>
      <w:szCs w:val="20"/>
      <w:u w:val="single"/>
    </w:rPr>
  </w:style>
  <w:style w:type="table" w:styleId="Tablaconcuadrcula">
    <w:name w:val="Table Grid"/>
    <w:basedOn w:val="Tablanormal"/>
    <w:uiPriority w:val="39"/>
    <w:locked/>
    <w:rsid w:val="001B31A5"/>
    <w:pPr>
      <w:jc w:val="both"/>
    </w:pPr>
    <w:rPr>
      <w:rFonts w:cs="Tahom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xo">
    <w:name w:val="Anexo"/>
    <w:rsid w:val="00A60639"/>
    <w:rPr>
      <w:rFonts w:cs="Times New Roman"/>
      <w:b/>
      <w:bCs/>
      <w:sz w:val="36"/>
      <w:szCs w:val="36"/>
    </w:rPr>
  </w:style>
  <w:style w:type="paragraph" w:styleId="Textonotapie">
    <w:name w:val="footnote text"/>
    <w:aliases w:val="HAB16,Footnote Text Char Char Char Char,Footnote Text Char Char Char Car Car,Footnote Text Char Char Char,HAB16 Car,HAB16 Car Char,Footnote Text Char Char Char Char1,Footnote Text Char Char Char1 Char"/>
    <w:basedOn w:val="Normal"/>
    <w:link w:val="TextonotapieCar"/>
    <w:uiPriority w:val="99"/>
    <w:qFormat/>
    <w:rsid w:val="00A60639"/>
    <w:pPr>
      <w:spacing w:before="0" w:after="0" w:line="240" w:lineRule="auto"/>
      <w:jc w:val="left"/>
    </w:pPr>
    <w:rPr>
      <w:sz w:val="20"/>
      <w:szCs w:val="20"/>
    </w:rPr>
  </w:style>
  <w:style w:type="character" w:customStyle="1" w:styleId="TextonotapieCar">
    <w:name w:val="Texto nota pie Car"/>
    <w:aliases w:val="HAB16 Car1,Footnote Text Char Char Char Char Car,Footnote Text Char Char Char Car Car Car,Footnote Text Char Char Char Car,HAB16 Car Car,HAB16 Car Char Car,Footnote Text Char Char Char Char1 Car,Footnote Text Char Char Char1 Char Car"/>
    <w:link w:val="Textonotapie"/>
    <w:uiPriority w:val="99"/>
    <w:locked/>
    <w:rsid w:val="00892BAA"/>
    <w:rPr>
      <w:rFonts w:cs="Times New Roman"/>
      <w:lang w:val="es-ES" w:eastAsia="es-ES"/>
    </w:rPr>
  </w:style>
  <w:style w:type="paragraph" w:styleId="Textodeglobo">
    <w:name w:val="Balloon Text"/>
    <w:basedOn w:val="Normal"/>
    <w:link w:val="TextodegloboCar"/>
    <w:semiHidden/>
    <w:rsid w:val="00A60639"/>
    <w:rPr>
      <w:rFonts w:ascii="Tahoma" w:hAnsi="Tahoma" w:cs="Tahoma"/>
      <w:sz w:val="16"/>
      <w:szCs w:val="16"/>
    </w:rPr>
  </w:style>
  <w:style w:type="character" w:customStyle="1" w:styleId="TextodegloboCar">
    <w:name w:val="Texto de globo Car"/>
    <w:link w:val="Textodeglobo"/>
    <w:uiPriority w:val="99"/>
    <w:semiHidden/>
    <w:locked/>
    <w:rsid w:val="008C49E5"/>
    <w:rPr>
      <w:rFonts w:ascii="Times New Roman" w:hAnsi="Times New Roman" w:cs="Times New Roman"/>
      <w:sz w:val="2"/>
      <w:szCs w:val="2"/>
      <w:lang w:val="es-ES" w:eastAsia="es-ES"/>
    </w:rPr>
  </w:style>
  <w:style w:type="table" w:styleId="Tablabsica2">
    <w:name w:val="Table Simple 2"/>
    <w:basedOn w:val="Tablanormal"/>
    <w:locked/>
    <w:rsid w:val="00A60639"/>
    <w:pPr>
      <w:spacing w:before="120" w:after="120" w:line="288" w:lineRule="auto"/>
      <w:jc w:val="both"/>
    </w:pPr>
    <w:rPr>
      <w:rFonts w:cs="Arial"/>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locked/>
    <w:rsid w:val="00A60639"/>
    <w:pPr>
      <w:spacing w:before="120" w:after="120" w:line="288" w:lineRule="auto"/>
      <w:jc w:val="both"/>
    </w:pPr>
    <w:rPr>
      <w:rFonts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Arial"/>
        <w:b/>
        <w:bCs/>
        <w:i/>
        <w:iCs/>
      </w:rPr>
      <w:tblPr/>
      <w:tcPr>
        <w:tcBorders>
          <w:bottom w:val="single" w:sz="6" w:space="0" w:color="808080"/>
          <w:tl2br w:val="none" w:sz="0" w:space="0" w:color="auto"/>
          <w:tr2bl w:val="none" w:sz="0" w:space="0" w:color="auto"/>
        </w:tcBorders>
      </w:tcPr>
    </w:tblStylePr>
    <w:tblStylePr w:type="lastRow">
      <w:rPr>
        <w:rFonts w:cs="Arial"/>
        <w:b/>
        <w:bCs/>
      </w:rPr>
      <w:tblPr/>
      <w:tcPr>
        <w:tcBorders>
          <w:top w:val="single" w:sz="6" w:space="0" w:color="80808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StylePr>
  </w:style>
  <w:style w:type="table" w:styleId="Tablaclsica1">
    <w:name w:val="Table Classic 1"/>
    <w:basedOn w:val="Tablanormal"/>
    <w:locked/>
    <w:rsid w:val="00A60639"/>
    <w:pPr>
      <w:spacing w:before="120" w:after="120" w:line="288" w:lineRule="auto"/>
      <w:jc w:val="both"/>
    </w:pPr>
    <w:rPr>
      <w:rFonts w:cs="Arial"/>
    </w:rPr>
    <w:tblPr>
      <w:tblBorders>
        <w:top w:val="single" w:sz="12" w:space="0" w:color="000000"/>
        <w:bottom w:val="single" w:sz="12" w:space="0" w:color="000000"/>
      </w:tblBorders>
    </w:tblPr>
    <w:tblStylePr w:type="firstRow">
      <w:rPr>
        <w:rFonts w:cs="Arial"/>
        <w:i/>
        <w:iCs/>
      </w:rPr>
      <w:tblPr/>
      <w:tcPr>
        <w:tcBorders>
          <w:bottom w:val="single" w:sz="6" w:space="0" w:color="000000"/>
          <w:tl2br w:val="none" w:sz="0" w:space="0" w:color="auto"/>
          <w:tr2bl w:val="none" w:sz="0" w:space="0" w:color="auto"/>
        </w:tcBorders>
      </w:tcPr>
    </w:tblStylePr>
    <w:tblStylePr w:type="lastRow">
      <w:rPr>
        <w:rFonts w:cs="Arial"/>
        <w:color w:val="auto"/>
      </w:rPr>
      <w:tblPr/>
      <w:tcPr>
        <w:tcBorders>
          <w:top w:val="single" w:sz="6" w:space="0" w:color="000000"/>
          <w:tl2br w:val="none" w:sz="0" w:space="0" w:color="auto"/>
          <w:tr2bl w:val="none" w:sz="0" w:space="0" w:color="auto"/>
        </w:tcBorders>
      </w:tcPr>
    </w:tblStylePr>
    <w:tblStylePr w:type="firstCol">
      <w:rPr>
        <w:rFonts w:cs="Arial"/>
      </w:rPr>
      <w:tblPr/>
      <w:tcPr>
        <w:tcBorders>
          <w:right w:val="single" w:sz="6" w:space="0" w:color="000000"/>
          <w:tl2br w:val="none" w:sz="0" w:space="0" w:color="auto"/>
          <w:tr2bl w:val="none" w:sz="0" w:space="0" w:color="auto"/>
        </w:tcBorders>
      </w:tcPr>
    </w:tblStylePr>
    <w:tblStylePr w:type="neCell">
      <w:rPr>
        <w:rFonts w:cs="Arial"/>
        <w:b/>
        <w:bCs/>
        <w:i w:val="0"/>
        <w:iCs w:val="0"/>
      </w:rPr>
      <w:tblPr/>
      <w:tcPr>
        <w:tcBorders>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absica1">
    <w:name w:val="Table Simple 1"/>
    <w:basedOn w:val="Tablanormal"/>
    <w:locked/>
    <w:rsid w:val="00A60639"/>
    <w:pPr>
      <w:spacing w:before="120" w:after="120" w:line="288" w:lineRule="auto"/>
      <w:jc w:val="both"/>
    </w:pPr>
    <w:rPr>
      <w:rFonts w:cs="Arial"/>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paragraph" w:styleId="Tabladeilustraciones">
    <w:name w:val="table of figures"/>
    <w:basedOn w:val="Normal"/>
    <w:next w:val="Normal"/>
    <w:uiPriority w:val="99"/>
    <w:rsid w:val="00A60639"/>
    <w:pPr>
      <w:spacing w:before="0" w:after="0"/>
    </w:pPr>
    <w:rPr>
      <w:sz w:val="20"/>
      <w:szCs w:val="20"/>
    </w:rPr>
  </w:style>
  <w:style w:type="table" w:customStyle="1" w:styleId="Sombreadoclaro1">
    <w:name w:val="Sombreado claro1"/>
    <w:uiPriority w:val="60"/>
    <w:locked/>
    <w:rsid w:val="00A60639"/>
    <w:rPr>
      <w:rFonts w:cs="Arial"/>
      <w:color w:val="000000"/>
      <w:lang w:val="es-CL" w:eastAsia="es-C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TapaGAC">
    <w:name w:val="Tapa GAC"/>
    <w:basedOn w:val="Tablas"/>
    <w:rsid w:val="00A60639"/>
    <w:pPr>
      <w:jc w:val="right"/>
    </w:pPr>
    <w:rPr>
      <w:sz w:val="20"/>
      <w:szCs w:val="20"/>
    </w:rPr>
  </w:style>
  <w:style w:type="paragraph" w:customStyle="1" w:styleId="TapaLnea2">
    <w:name w:val="Tapa Línea 2"/>
    <w:basedOn w:val="Normal"/>
    <w:uiPriority w:val="99"/>
    <w:rsid w:val="00A60639"/>
    <w:pPr>
      <w:jc w:val="right"/>
    </w:pPr>
    <w:rPr>
      <w:b/>
      <w:bCs/>
      <w:sz w:val="48"/>
      <w:szCs w:val="48"/>
    </w:rPr>
  </w:style>
  <w:style w:type="paragraph" w:customStyle="1" w:styleId="TapaLnea4">
    <w:name w:val="Tapa Línea 4"/>
    <w:basedOn w:val="Normal"/>
    <w:uiPriority w:val="99"/>
    <w:rsid w:val="00A60639"/>
    <w:pPr>
      <w:jc w:val="right"/>
    </w:pPr>
    <w:rPr>
      <w:b/>
      <w:bCs/>
    </w:rPr>
  </w:style>
  <w:style w:type="paragraph" w:customStyle="1" w:styleId="TapaLnea3">
    <w:name w:val="Tapa Línea 3"/>
    <w:basedOn w:val="TapaLnea2"/>
    <w:uiPriority w:val="99"/>
    <w:rsid w:val="00A60639"/>
    <w:rPr>
      <w:sz w:val="36"/>
      <w:szCs w:val="36"/>
    </w:rPr>
  </w:style>
  <w:style w:type="paragraph" w:customStyle="1" w:styleId="Car1CarCarCarCarCarCarCarCarCarCarCarCar">
    <w:name w:val="Car1 Car Car Car Car Car Car Car Car Car Car Car Car"/>
    <w:basedOn w:val="Normal"/>
    <w:uiPriority w:val="99"/>
    <w:rsid w:val="00CC62B5"/>
    <w:pPr>
      <w:spacing w:before="0" w:after="160" w:line="240" w:lineRule="exact"/>
      <w:jc w:val="left"/>
    </w:pPr>
    <w:rPr>
      <w:sz w:val="20"/>
      <w:szCs w:val="20"/>
      <w:lang w:val="en-US" w:eastAsia="en-US"/>
    </w:rPr>
  </w:style>
  <w:style w:type="paragraph" w:customStyle="1" w:styleId="EstiloEpgrafeJustificado1">
    <w:name w:val="Estilo Epígrafe + Justificado1"/>
    <w:basedOn w:val="Descripcin"/>
    <w:uiPriority w:val="99"/>
    <w:rsid w:val="00CC62B5"/>
    <w:pPr>
      <w:spacing w:before="0" w:after="0"/>
    </w:pPr>
    <w:rPr>
      <w:rFonts w:ascii="Verdana" w:hAnsi="Verdana" w:cs="Verdana"/>
      <w:sz w:val="22"/>
    </w:r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1"/>
    <w:link w:val="Descripcin"/>
    <w:locked/>
    <w:rsid w:val="0071464E"/>
    <w:rPr>
      <w:rFonts w:cs="Arial"/>
      <w:b/>
      <w:bCs/>
      <w:szCs w:val="22"/>
      <w:lang w:val="es-CL"/>
    </w:rPr>
  </w:style>
  <w:style w:type="paragraph" w:customStyle="1" w:styleId="EstiloEpgrafeCentrado">
    <w:name w:val="Estilo Epígrafe + Centrado"/>
    <w:basedOn w:val="Descripcin"/>
    <w:uiPriority w:val="99"/>
    <w:rsid w:val="00CC62B5"/>
    <w:pPr>
      <w:keepLines/>
      <w:spacing w:before="0" w:after="0"/>
    </w:pPr>
    <w:rPr>
      <w:sz w:val="22"/>
    </w:rPr>
  </w:style>
  <w:style w:type="paragraph" w:customStyle="1" w:styleId="BodyText21">
    <w:name w:val="Body Text 21"/>
    <w:basedOn w:val="Normal"/>
    <w:uiPriority w:val="99"/>
    <w:rsid w:val="00CC62B5"/>
    <w:pPr>
      <w:widowControl w:val="0"/>
      <w:spacing w:after="0" w:line="360" w:lineRule="auto"/>
      <w:jc w:val="center"/>
    </w:pPr>
    <w:rPr>
      <w:sz w:val="20"/>
      <w:szCs w:val="20"/>
      <w:lang w:val="es-ES_tradnl"/>
    </w:rPr>
  </w:style>
  <w:style w:type="paragraph" w:styleId="Textoindependiente">
    <w:name w:val="Body Text"/>
    <w:basedOn w:val="Normal"/>
    <w:link w:val="TextoindependienteCar"/>
    <w:locked/>
    <w:rsid w:val="00CC62B5"/>
    <w:pPr>
      <w:widowControl w:val="0"/>
      <w:tabs>
        <w:tab w:val="left" w:pos="-720"/>
      </w:tabs>
      <w:spacing w:before="0" w:after="0"/>
    </w:pPr>
    <w:rPr>
      <w:spacing w:val="-3"/>
      <w:lang w:val="es-ES_tradnl"/>
    </w:rPr>
  </w:style>
  <w:style w:type="character" w:customStyle="1" w:styleId="TextoindependienteCar">
    <w:name w:val="Texto independiente Car"/>
    <w:link w:val="Textoindependiente"/>
    <w:locked/>
    <w:rsid w:val="00CC62B5"/>
    <w:rPr>
      <w:rFonts w:cs="Times New Roman"/>
      <w:snapToGrid w:val="0"/>
      <w:spacing w:val="-3"/>
      <w:sz w:val="22"/>
      <w:szCs w:val="22"/>
      <w:lang w:eastAsia="es-ES"/>
    </w:rPr>
  </w:style>
  <w:style w:type="paragraph" w:styleId="Textoindependiente3">
    <w:name w:val="Body Text 3"/>
    <w:basedOn w:val="Normal"/>
    <w:link w:val="Textoindependiente3Car"/>
    <w:uiPriority w:val="99"/>
    <w:locked/>
    <w:rsid w:val="00CC62B5"/>
    <w:pPr>
      <w:spacing w:before="0"/>
    </w:pPr>
    <w:rPr>
      <w:sz w:val="16"/>
      <w:szCs w:val="16"/>
    </w:rPr>
  </w:style>
  <w:style w:type="character" w:customStyle="1" w:styleId="Textoindependiente3Car">
    <w:name w:val="Texto independiente 3 Car"/>
    <w:link w:val="Textoindependiente3"/>
    <w:uiPriority w:val="99"/>
    <w:locked/>
    <w:rsid w:val="00CC62B5"/>
    <w:rPr>
      <w:rFonts w:cs="Times New Roman"/>
      <w:sz w:val="16"/>
      <w:szCs w:val="16"/>
      <w:lang w:val="es-ES" w:eastAsia="es-ES"/>
    </w:rPr>
  </w:style>
  <w:style w:type="paragraph" w:styleId="Cierre">
    <w:name w:val="Closing"/>
    <w:basedOn w:val="Normal"/>
    <w:link w:val="CierreCar"/>
    <w:uiPriority w:val="99"/>
    <w:locked/>
    <w:rsid w:val="00CC62B5"/>
    <w:pPr>
      <w:spacing w:before="60"/>
      <w:ind w:left="4252"/>
    </w:pPr>
  </w:style>
  <w:style w:type="character" w:customStyle="1" w:styleId="CierreCar">
    <w:name w:val="Cierre Car"/>
    <w:link w:val="Cierre"/>
    <w:uiPriority w:val="99"/>
    <w:locked/>
    <w:rsid w:val="00CC62B5"/>
    <w:rPr>
      <w:rFonts w:cs="Times New Roman"/>
      <w:sz w:val="24"/>
      <w:szCs w:val="24"/>
      <w:lang w:val="es-ES" w:eastAsia="es-ES"/>
    </w:rPr>
  </w:style>
  <w:style w:type="paragraph" w:styleId="Mapadeldocumento">
    <w:name w:val="Document Map"/>
    <w:basedOn w:val="Normal"/>
    <w:link w:val="MapadeldocumentoCar"/>
    <w:uiPriority w:val="99"/>
    <w:semiHidden/>
    <w:locked/>
    <w:rsid w:val="00CC62B5"/>
    <w:pPr>
      <w:shd w:val="clear" w:color="auto" w:fill="000080"/>
      <w:spacing w:before="0" w:after="0"/>
    </w:pPr>
    <w:rPr>
      <w:sz w:val="20"/>
      <w:szCs w:val="20"/>
    </w:rPr>
  </w:style>
  <w:style w:type="character" w:customStyle="1" w:styleId="MapadeldocumentoCar">
    <w:name w:val="Mapa del documento Car"/>
    <w:link w:val="Mapadeldocumento"/>
    <w:uiPriority w:val="99"/>
    <w:locked/>
    <w:rsid w:val="00CC62B5"/>
    <w:rPr>
      <w:rFonts w:cs="Times New Roman"/>
      <w:shd w:val="clear" w:color="auto" w:fill="000080"/>
      <w:lang w:val="es-ES" w:eastAsia="es-ES"/>
    </w:rPr>
  </w:style>
  <w:style w:type="character" w:styleId="Refdenotaalpie">
    <w:name w:val="footnote reference"/>
    <w:aliases w:val="HAB06,Nota de pie"/>
    <w:uiPriority w:val="99"/>
    <w:locked/>
    <w:rsid w:val="00CC62B5"/>
    <w:rPr>
      <w:rFonts w:cs="Times New Roman"/>
      <w:vertAlign w:val="superscript"/>
    </w:rPr>
  </w:style>
  <w:style w:type="paragraph" w:customStyle="1" w:styleId="EstiloTtulo1Arial">
    <w:name w:val="Estilo Título 1 + Arial"/>
    <w:basedOn w:val="Ttulo1"/>
    <w:uiPriority w:val="99"/>
    <w:rsid w:val="00CC62B5"/>
    <w:pPr>
      <w:numPr>
        <w:numId w:val="0"/>
      </w:numPr>
      <w:tabs>
        <w:tab w:val="num" w:pos="794"/>
      </w:tabs>
      <w:spacing w:before="240" w:after="60"/>
      <w:ind w:left="794" w:hanging="794"/>
    </w:pPr>
    <w:rPr>
      <w:caps w:val="0"/>
    </w:rPr>
  </w:style>
  <w:style w:type="paragraph" w:customStyle="1" w:styleId="EstiloTtulo2Arial">
    <w:name w:val="Estilo Título 2 + Arial"/>
    <w:basedOn w:val="Ttulo2"/>
    <w:uiPriority w:val="99"/>
    <w:rsid w:val="00CC62B5"/>
    <w:pPr>
      <w:numPr>
        <w:numId w:val="1"/>
      </w:numPr>
      <w:tabs>
        <w:tab w:val="clear" w:pos="680"/>
        <w:tab w:val="left" w:pos="720"/>
      </w:tabs>
      <w:spacing w:before="360" w:after="240" w:line="240" w:lineRule="auto"/>
    </w:pPr>
    <w:rPr>
      <w:sz w:val="24"/>
      <w:szCs w:val="24"/>
    </w:rPr>
  </w:style>
  <w:style w:type="character" w:styleId="Refdecomentario">
    <w:name w:val="annotation reference"/>
    <w:aliases w:val="Ref,de comentario"/>
    <w:uiPriority w:val="99"/>
    <w:locked/>
    <w:rsid w:val="00CC62B5"/>
    <w:rPr>
      <w:rFonts w:cs="Times New Roman"/>
      <w:sz w:val="16"/>
      <w:szCs w:val="16"/>
    </w:rPr>
  </w:style>
  <w:style w:type="paragraph" w:styleId="Textocomentario">
    <w:name w:val="annotation text"/>
    <w:basedOn w:val="Normal"/>
    <w:link w:val="TextocomentarioCar"/>
    <w:uiPriority w:val="99"/>
    <w:locked/>
    <w:rsid w:val="00CC62B5"/>
    <w:pPr>
      <w:spacing w:before="0" w:after="0"/>
    </w:pPr>
    <w:rPr>
      <w:sz w:val="20"/>
      <w:szCs w:val="20"/>
    </w:rPr>
  </w:style>
  <w:style w:type="character" w:customStyle="1" w:styleId="TextocomentarioCar">
    <w:name w:val="Texto comentario Car"/>
    <w:link w:val="Textocomentario"/>
    <w:uiPriority w:val="99"/>
    <w:locked/>
    <w:rsid w:val="00CC62B5"/>
    <w:rPr>
      <w:rFonts w:cs="Times New Roman"/>
      <w:lang w:val="es-ES" w:eastAsia="es-ES"/>
    </w:rPr>
  </w:style>
  <w:style w:type="paragraph" w:styleId="Asuntodelcomentario">
    <w:name w:val="annotation subject"/>
    <w:basedOn w:val="Textocomentario"/>
    <w:next w:val="Textocomentario"/>
    <w:link w:val="AsuntodelcomentarioCar"/>
    <w:locked/>
    <w:rsid w:val="00CC62B5"/>
    <w:rPr>
      <w:b/>
      <w:bCs/>
    </w:rPr>
  </w:style>
  <w:style w:type="character" w:customStyle="1" w:styleId="AsuntodelcomentarioCar">
    <w:name w:val="Asunto del comentario Car"/>
    <w:link w:val="Asuntodelcomentario"/>
    <w:locked/>
    <w:rsid w:val="00CC62B5"/>
    <w:rPr>
      <w:rFonts w:cs="Times New Roman"/>
      <w:b/>
      <w:bCs/>
      <w:lang w:val="es-ES" w:eastAsia="es-ES"/>
    </w:rPr>
  </w:style>
  <w:style w:type="paragraph" w:customStyle="1" w:styleId="EstiloTablasNegrita">
    <w:name w:val="Estilo Tablas + Negrita"/>
    <w:basedOn w:val="Tablas"/>
    <w:uiPriority w:val="99"/>
    <w:rsid w:val="00CC62B5"/>
    <w:pPr>
      <w:keepNext/>
      <w:keepLines/>
    </w:pPr>
    <w:rPr>
      <w:b/>
      <w:bCs/>
      <w:color w:val="auto"/>
    </w:rPr>
  </w:style>
  <w:style w:type="paragraph" w:customStyle="1" w:styleId="EstiloTahoma11ptJustificadoInterlineado15lneas">
    <w:name w:val="Estilo Tahoma 11 pt Justificado Interlineado:  15 líneas"/>
    <w:basedOn w:val="Normal"/>
    <w:uiPriority w:val="99"/>
    <w:rsid w:val="00CC62B5"/>
    <w:pPr>
      <w:spacing w:before="0" w:after="0"/>
    </w:pPr>
    <w:rPr>
      <w:lang w:val="es-ES_tradnl"/>
    </w:rPr>
  </w:style>
  <w:style w:type="character" w:customStyle="1" w:styleId="CarCar">
    <w:name w:val="Car Car"/>
    <w:uiPriority w:val="99"/>
    <w:rsid w:val="00CC62B5"/>
    <w:rPr>
      <w:rFonts w:ascii="Arial" w:hAnsi="Arial" w:cs="Arial"/>
      <w:b/>
      <w:bCs/>
      <w:lang w:val="es-CL" w:eastAsia="es-ES"/>
    </w:rPr>
  </w:style>
  <w:style w:type="character" w:customStyle="1" w:styleId="EpgrafeCarCar1">
    <w:name w:val="Epígrafe Car Car1"/>
    <w:aliases w:val="Epígrafe Car1,HAB02 Car2 Car1,Epígrafe Car Car2 Car,HAB02 Car1,Tabla Car,HAB02 Ca Car,HAB02 Car2 Car Car,Epígrafe Car Car Car Car1,Epígrafe Car Car Car2,Epígrafe Car Car3,Epígrafe Car2 Car Car2,HAB02 Car Car1 Car2,HAB02 Car2 Car2"/>
    <w:uiPriority w:val="99"/>
    <w:rsid w:val="00CC62B5"/>
    <w:rPr>
      <w:rFonts w:ascii="Arial" w:hAnsi="Arial" w:cs="Arial"/>
      <w:b/>
      <w:bCs/>
      <w:lang w:val="es-CL" w:eastAsia="es-ES"/>
    </w:rPr>
  </w:style>
  <w:style w:type="character" w:customStyle="1" w:styleId="TablasCar">
    <w:name w:val="Tablas Car"/>
    <w:link w:val="Tablas"/>
    <w:locked/>
    <w:rsid w:val="00CC62B5"/>
    <w:rPr>
      <w:rFonts w:cs="Times New Roman"/>
      <w:color w:val="000000"/>
      <w:sz w:val="24"/>
      <w:szCs w:val="24"/>
      <w:lang w:val="es-ES" w:eastAsia="es-ES"/>
    </w:rPr>
  </w:style>
  <w:style w:type="paragraph" w:customStyle="1" w:styleId="Titulo2">
    <w:name w:val="Titulo 2"/>
    <w:basedOn w:val="Ttulo2"/>
    <w:link w:val="Titulo2Car"/>
    <w:uiPriority w:val="99"/>
    <w:rsid w:val="00CC62B5"/>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link w:val="Ttulo2"/>
    <w:locked/>
    <w:rsid w:val="00CC62B5"/>
    <w:rPr>
      <w:rFonts w:cs="Tahoma"/>
      <w:b/>
      <w:bCs/>
      <w:sz w:val="28"/>
      <w:szCs w:val="28"/>
    </w:rPr>
  </w:style>
  <w:style w:type="character" w:customStyle="1" w:styleId="Titulo2Car">
    <w:name w:val="Titulo 2 Car"/>
    <w:link w:val="Titulo2"/>
    <w:uiPriority w:val="99"/>
    <w:locked/>
    <w:rsid w:val="00CC62B5"/>
    <w:rPr>
      <w:rFonts w:cs="Tahoma"/>
      <w:b/>
      <w:bCs/>
      <w:sz w:val="28"/>
      <w:szCs w:val="28"/>
    </w:rPr>
  </w:style>
  <w:style w:type="paragraph" w:customStyle="1" w:styleId="Tabla">
    <w:name w:val="Tabla"/>
    <w:basedOn w:val="Normal"/>
    <w:next w:val="Normal"/>
    <w:qFormat/>
    <w:rsid w:val="00D45D0E"/>
    <w:pPr>
      <w:tabs>
        <w:tab w:val="num" w:pos="1440"/>
      </w:tabs>
      <w:jc w:val="center"/>
    </w:pPr>
  </w:style>
  <w:style w:type="paragraph" w:customStyle="1" w:styleId="Default">
    <w:name w:val="Default"/>
    <w:rsid w:val="005972D2"/>
    <w:pPr>
      <w:autoSpaceDE w:val="0"/>
      <w:autoSpaceDN w:val="0"/>
      <w:adjustRightInd w:val="0"/>
    </w:pPr>
    <w:rPr>
      <w:rFonts w:cs="Arial"/>
      <w:color w:val="000000"/>
      <w:sz w:val="24"/>
      <w:szCs w:val="24"/>
      <w:lang w:val="es-CL" w:eastAsia="en-US"/>
    </w:rPr>
  </w:style>
  <w:style w:type="paragraph" w:styleId="Revisin">
    <w:name w:val="Revision"/>
    <w:hidden/>
    <w:uiPriority w:val="99"/>
    <w:locked/>
    <w:rsid w:val="00272569"/>
    <w:rPr>
      <w:rFonts w:cs="Arial"/>
      <w:sz w:val="22"/>
      <w:szCs w:val="22"/>
    </w:rPr>
  </w:style>
  <w:style w:type="paragraph" w:customStyle="1" w:styleId="epgrafe">
    <w:name w:val="epígrafe"/>
    <w:basedOn w:val="Normal"/>
    <w:rsid w:val="003D602A"/>
    <w:pPr>
      <w:widowControl w:val="0"/>
      <w:spacing w:before="0" w:after="0" w:line="240" w:lineRule="auto"/>
      <w:jc w:val="center"/>
    </w:pPr>
    <w:rPr>
      <w:rFonts w:cs="Times New Roman"/>
      <w:sz w:val="24"/>
    </w:rPr>
  </w:style>
  <w:style w:type="paragraph" w:customStyle="1" w:styleId="Titulo">
    <w:name w:val="Titulo"/>
    <w:basedOn w:val="Normal"/>
    <w:uiPriority w:val="99"/>
    <w:rsid w:val="00E31B9D"/>
    <w:pPr>
      <w:spacing w:before="240" w:after="60" w:line="360" w:lineRule="auto"/>
      <w:jc w:val="center"/>
    </w:pPr>
    <w:rPr>
      <w:rFonts w:cs="Times New Roman"/>
      <w:b/>
      <w:caps/>
      <w:sz w:val="32"/>
    </w:rPr>
  </w:style>
  <w:style w:type="paragraph" w:customStyle="1" w:styleId="Foto">
    <w:name w:val="Foto"/>
    <w:basedOn w:val="Normal"/>
    <w:next w:val="Normal"/>
    <w:rsid w:val="00E31B9D"/>
    <w:pPr>
      <w:numPr>
        <w:numId w:val="2"/>
      </w:numPr>
      <w:jc w:val="center"/>
    </w:pPr>
    <w:rPr>
      <w:rFonts w:cs="Times New Roman"/>
    </w:rPr>
  </w:style>
  <w:style w:type="paragraph" w:customStyle="1" w:styleId="Figura">
    <w:name w:val="Figura"/>
    <w:basedOn w:val="Normal"/>
    <w:next w:val="Normal"/>
    <w:rsid w:val="00E31B9D"/>
    <w:pPr>
      <w:numPr>
        <w:numId w:val="3"/>
      </w:numPr>
      <w:jc w:val="center"/>
    </w:pPr>
    <w:rPr>
      <w:rFonts w:cs="Times New Roman"/>
    </w:rPr>
  </w:style>
  <w:style w:type="paragraph" w:customStyle="1" w:styleId="Grfico">
    <w:name w:val="Gráfico"/>
    <w:basedOn w:val="Normal"/>
    <w:uiPriority w:val="99"/>
    <w:rsid w:val="00E31B9D"/>
    <w:pPr>
      <w:numPr>
        <w:numId w:val="4"/>
      </w:numPr>
      <w:jc w:val="center"/>
    </w:pPr>
    <w:rPr>
      <w:rFonts w:cs="Times New Roman"/>
    </w:rPr>
  </w:style>
  <w:style w:type="paragraph" w:customStyle="1" w:styleId="Blockquote">
    <w:name w:val="Blockquote"/>
    <w:basedOn w:val="Normal"/>
    <w:uiPriority w:val="99"/>
    <w:rsid w:val="00E31B9D"/>
    <w:pPr>
      <w:numPr>
        <w:numId w:val="5"/>
      </w:numPr>
      <w:spacing w:before="100" w:after="100"/>
      <w:ind w:right="360"/>
      <w:jc w:val="left"/>
    </w:pPr>
    <w:rPr>
      <w:rFonts w:ascii="Bookman Old Style" w:hAnsi="Bookman Old Style" w:cs="Times New Roman"/>
      <w:lang w:val="es-CL"/>
    </w:rPr>
  </w:style>
  <w:style w:type="paragraph" w:customStyle="1" w:styleId="Estilo1">
    <w:name w:val="Estilo1"/>
    <w:basedOn w:val="Ttulo4"/>
    <w:uiPriority w:val="99"/>
    <w:rsid w:val="00E31B9D"/>
    <w:pPr>
      <w:numPr>
        <w:numId w:val="6"/>
      </w:numPr>
      <w:spacing w:before="0" w:after="0"/>
      <w:jc w:val="left"/>
    </w:pPr>
    <w:rPr>
      <w:rFonts w:cs="Times New Roman"/>
      <w:b w:val="0"/>
      <w:bCs/>
      <w:i/>
      <w:iCs w:val="0"/>
      <w:sz w:val="22"/>
      <w:lang w:val="es-CL"/>
    </w:rPr>
  </w:style>
  <w:style w:type="paragraph" w:customStyle="1" w:styleId="Destacado-">
    <w:name w:val="Destacado -"/>
    <w:autoRedefine/>
    <w:uiPriority w:val="99"/>
    <w:rsid w:val="00E31B9D"/>
    <w:pPr>
      <w:numPr>
        <w:numId w:val="9"/>
      </w:numPr>
      <w:suppressLineNumbers/>
      <w:tabs>
        <w:tab w:val="left" w:pos="567"/>
      </w:tabs>
      <w:suppressAutoHyphens/>
      <w:spacing w:after="240"/>
      <w:ind w:right="851"/>
      <w:jc w:val="both"/>
    </w:pPr>
    <w:rPr>
      <w:kern w:val="22"/>
      <w:sz w:val="22"/>
      <w:lang w:val="es-CL"/>
    </w:rPr>
  </w:style>
  <w:style w:type="paragraph" w:customStyle="1" w:styleId="aConletra">
    <w:name w:val="a)Con letra"/>
    <w:next w:val="Normal"/>
    <w:autoRedefine/>
    <w:uiPriority w:val="99"/>
    <w:rsid w:val="00E31B9D"/>
    <w:pPr>
      <w:numPr>
        <w:numId w:val="8"/>
      </w:numPr>
      <w:tabs>
        <w:tab w:val="left" w:pos="567"/>
      </w:tabs>
      <w:ind w:right="851"/>
      <w:jc w:val="both"/>
    </w:pPr>
    <w:rPr>
      <w:sz w:val="22"/>
      <w:lang w:val="es-CL"/>
    </w:rPr>
  </w:style>
  <w:style w:type="paragraph" w:customStyle="1" w:styleId="Convieta">
    <w:name w:val="Con viñeta"/>
    <w:next w:val="Normal"/>
    <w:uiPriority w:val="99"/>
    <w:rsid w:val="00E31B9D"/>
    <w:pPr>
      <w:numPr>
        <w:numId w:val="10"/>
      </w:numPr>
      <w:suppressLineNumbers/>
      <w:suppressAutoHyphens/>
    </w:pPr>
    <w:rPr>
      <w:b/>
      <w:kern w:val="24"/>
      <w:sz w:val="24"/>
      <w:lang w:val="es-CL"/>
    </w:rPr>
  </w:style>
  <w:style w:type="paragraph" w:customStyle="1" w:styleId="NumTabla">
    <w:name w:val="NumTabla"/>
    <w:basedOn w:val="NumFigura"/>
    <w:uiPriority w:val="99"/>
    <w:rsid w:val="00E31B9D"/>
    <w:pPr>
      <w:numPr>
        <w:numId w:val="11"/>
      </w:numPr>
      <w:tabs>
        <w:tab w:val="clear" w:pos="1080"/>
        <w:tab w:val="num" w:pos="360"/>
      </w:tabs>
      <w:ind w:right="-234"/>
    </w:pPr>
    <w:rPr>
      <w:rFonts w:ascii="Tahoma" w:hAnsi="Tahoma"/>
    </w:rPr>
  </w:style>
  <w:style w:type="paragraph" w:customStyle="1" w:styleId="NumFigura">
    <w:name w:val="NumFigura"/>
    <w:basedOn w:val="Tabla"/>
    <w:uiPriority w:val="99"/>
    <w:rsid w:val="00E31B9D"/>
    <w:pPr>
      <w:numPr>
        <w:numId w:val="7"/>
      </w:numPr>
    </w:pPr>
    <w:rPr>
      <w:rFonts w:cs="Times New Roman"/>
      <w:b/>
      <w:spacing w:val="-2"/>
      <w:lang w:val="es-ES_tradnl"/>
    </w:rPr>
  </w:style>
  <w:style w:type="paragraph" w:customStyle="1" w:styleId="Foto6">
    <w:name w:val="Foto 6"/>
    <w:basedOn w:val="Normal"/>
    <w:uiPriority w:val="99"/>
    <w:rsid w:val="00E31B9D"/>
    <w:pPr>
      <w:keepNext/>
      <w:numPr>
        <w:numId w:val="12"/>
      </w:numPr>
      <w:jc w:val="center"/>
    </w:pPr>
    <w:rPr>
      <w:rFonts w:cs="Times New Roman"/>
      <w:b/>
    </w:rPr>
  </w:style>
  <w:style w:type="paragraph" w:customStyle="1" w:styleId="Etapas">
    <w:name w:val="Etapas"/>
    <w:basedOn w:val="Normal"/>
    <w:uiPriority w:val="99"/>
    <w:rsid w:val="00E31B9D"/>
    <w:pPr>
      <w:widowControl w:val="0"/>
      <w:tabs>
        <w:tab w:val="num" w:pos="360"/>
      </w:tabs>
      <w:ind w:left="360" w:hanging="360"/>
    </w:pPr>
    <w:rPr>
      <w:rFonts w:cs="Times New Roman"/>
    </w:rPr>
  </w:style>
  <w:style w:type="paragraph" w:styleId="Sangra3detindependiente">
    <w:name w:val="Body Text Indent 3"/>
    <w:basedOn w:val="Normal"/>
    <w:link w:val="Sangra3detindependienteCar"/>
    <w:uiPriority w:val="99"/>
    <w:locked/>
    <w:rsid w:val="00E31B9D"/>
    <w:pPr>
      <w:ind w:left="360"/>
    </w:pPr>
    <w:rPr>
      <w:rFonts w:cs="Times New Roman"/>
      <w:sz w:val="20"/>
      <w:lang w:val="es-CL"/>
    </w:rPr>
  </w:style>
  <w:style w:type="character" w:customStyle="1" w:styleId="Sangra3detindependienteCar">
    <w:name w:val="Sangría 3 de t. independiente Car"/>
    <w:link w:val="Sangra3detindependiente"/>
    <w:uiPriority w:val="99"/>
    <w:locked/>
    <w:rsid w:val="00E31B9D"/>
    <w:rPr>
      <w:rFonts w:cs="Times New Roman"/>
      <w:sz w:val="24"/>
      <w:szCs w:val="24"/>
      <w:lang w:eastAsia="es-ES"/>
    </w:rPr>
  </w:style>
  <w:style w:type="paragraph" w:styleId="Textodebloque">
    <w:name w:val="Block Text"/>
    <w:basedOn w:val="Normal"/>
    <w:uiPriority w:val="99"/>
    <w:locked/>
    <w:rsid w:val="00E31B9D"/>
    <w:pPr>
      <w:ind w:left="709" w:right="760"/>
    </w:pPr>
    <w:rPr>
      <w:rFonts w:cs="Times New Roman"/>
      <w:sz w:val="18"/>
    </w:rPr>
  </w:style>
  <w:style w:type="character" w:customStyle="1" w:styleId="TablasCar1">
    <w:name w:val="Tablas Car1"/>
    <w:rsid w:val="00E31B9D"/>
    <w:rPr>
      <w:rFonts w:ascii="Arial" w:hAnsi="Arial"/>
      <w:color w:val="000000"/>
      <w:sz w:val="24"/>
      <w:lang w:val="es-ES" w:eastAsia="es-ES"/>
    </w:rPr>
  </w:style>
  <w:style w:type="paragraph" w:customStyle="1" w:styleId="Negro">
    <w:name w:val="Negro"/>
    <w:basedOn w:val="Ttulo2"/>
    <w:uiPriority w:val="99"/>
    <w:rsid w:val="00E31B9D"/>
    <w:pPr>
      <w:widowControl w:val="0"/>
      <w:numPr>
        <w:ilvl w:val="0"/>
        <w:numId w:val="0"/>
      </w:numPr>
      <w:spacing w:after="240"/>
    </w:pPr>
    <w:rPr>
      <w:rFonts w:cs="Times New Roman"/>
      <w:smallCaps/>
    </w:rPr>
  </w:style>
  <w:style w:type="paragraph" w:customStyle="1" w:styleId="p1">
    <w:name w:val="p1"/>
    <w:basedOn w:val="Normal"/>
    <w:uiPriority w:val="99"/>
    <w:rsid w:val="00E31B9D"/>
    <w:pPr>
      <w:tabs>
        <w:tab w:val="left" w:pos="709"/>
      </w:tabs>
      <w:ind w:left="708" w:hanging="708"/>
    </w:pPr>
    <w:rPr>
      <w:rFonts w:cs="Times New Roman"/>
      <w:spacing w:val="-2"/>
      <w:lang w:val="es-ES_tradnl"/>
    </w:rPr>
  </w:style>
  <w:style w:type="paragraph" w:styleId="NormalWeb">
    <w:name w:val="Normal (Web)"/>
    <w:basedOn w:val="Normal"/>
    <w:uiPriority w:val="99"/>
    <w:locked/>
    <w:rsid w:val="00E31B9D"/>
    <w:pPr>
      <w:spacing w:before="100" w:after="100"/>
      <w:jc w:val="left"/>
    </w:pPr>
    <w:rPr>
      <w:rFonts w:cs="Times New Roman"/>
      <w:lang w:val="en-US"/>
    </w:rPr>
  </w:style>
  <w:style w:type="paragraph" w:customStyle="1" w:styleId="SUBTITULO">
    <w:name w:val="SUBTITULO"/>
    <w:basedOn w:val="Ttulo3"/>
    <w:uiPriority w:val="99"/>
    <w:rsid w:val="00E31B9D"/>
    <w:pPr>
      <w:numPr>
        <w:ilvl w:val="0"/>
        <w:numId w:val="0"/>
      </w:numPr>
      <w:spacing w:line="360" w:lineRule="auto"/>
      <w:outlineLvl w:val="9"/>
    </w:pPr>
    <w:rPr>
      <w:rFonts w:cs="Times New Roman"/>
      <w:caps/>
      <w:sz w:val="24"/>
      <w:u w:val="single"/>
      <w:lang w:val="es-ES_tradnl"/>
    </w:rPr>
  </w:style>
  <w:style w:type="paragraph" w:customStyle="1" w:styleId="toa2">
    <w:name w:val="toa2"/>
    <w:basedOn w:val="Normal"/>
    <w:uiPriority w:val="99"/>
    <w:rsid w:val="00E31B9D"/>
    <w:pPr>
      <w:tabs>
        <w:tab w:val="left" w:pos="0"/>
        <w:tab w:val="left" w:pos="9000"/>
        <w:tab w:val="right" w:pos="9360"/>
      </w:tabs>
      <w:suppressAutoHyphens/>
    </w:pPr>
    <w:rPr>
      <w:rFonts w:ascii="Courier New" w:hAnsi="Courier New" w:cs="Times New Roman"/>
      <w:spacing w:val="-3"/>
      <w:lang w:val="en-US"/>
    </w:rPr>
  </w:style>
  <w:style w:type="paragraph" w:styleId="Textoindependiente2">
    <w:name w:val="Body Text 2"/>
    <w:basedOn w:val="Normal"/>
    <w:link w:val="Textoindependiente2Car"/>
    <w:uiPriority w:val="99"/>
    <w:locked/>
    <w:rsid w:val="00E31B9D"/>
    <w:rPr>
      <w:rFonts w:cs="Times New Roman"/>
      <w:i/>
    </w:rPr>
  </w:style>
  <w:style w:type="character" w:customStyle="1" w:styleId="Textoindependiente2Car">
    <w:name w:val="Texto independiente 2 Car"/>
    <w:link w:val="Textoindependiente2"/>
    <w:uiPriority w:val="99"/>
    <w:locked/>
    <w:rsid w:val="00E31B9D"/>
    <w:rPr>
      <w:rFonts w:cs="Times New Roman"/>
      <w:i/>
      <w:sz w:val="24"/>
      <w:szCs w:val="24"/>
      <w:lang w:val="es-ES" w:eastAsia="es-ES"/>
    </w:rPr>
  </w:style>
  <w:style w:type="paragraph" w:styleId="Textonotaalfinal">
    <w:name w:val="endnote text"/>
    <w:basedOn w:val="Normal"/>
    <w:link w:val="TextonotaalfinalCar"/>
    <w:uiPriority w:val="99"/>
    <w:semiHidden/>
    <w:locked/>
    <w:rsid w:val="00E31B9D"/>
    <w:pPr>
      <w:jc w:val="left"/>
    </w:pPr>
    <w:rPr>
      <w:rFonts w:cs="Times New Roman"/>
      <w:sz w:val="20"/>
    </w:rPr>
  </w:style>
  <w:style w:type="character" w:customStyle="1" w:styleId="TextonotaalfinalCar">
    <w:name w:val="Texto nota al final Car"/>
    <w:link w:val="Textonotaalfinal"/>
    <w:uiPriority w:val="99"/>
    <w:semiHidden/>
    <w:locked/>
    <w:rsid w:val="00E31B9D"/>
    <w:rPr>
      <w:rFonts w:cs="Times New Roman"/>
      <w:sz w:val="24"/>
      <w:szCs w:val="24"/>
      <w:lang w:val="es-ES" w:eastAsia="es-ES"/>
    </w:rPr>
  </w:style>
  <w:style w:type="paragraph" w:styleId="Ttulo">
    <w:name w:val="Title"/>
    <w:basedOn w:val="Normal"/>
    <w:link w:val="TtuloCar"/>
    <w:qFormat/>
    <w:locked/>
    <w:rsid w:val="00E31B9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link w:val="Ttulo"/>
    <w:locked/>
    <w:rsid w:val="00E31B9D"/>
    <w:rPr>
      <w:rFonts w:asciiTheme="majorHAnsi" w:eastAsiaTheme="majorEastAsia" w:hAnsiTheme="majorHAnsi" w:cstheme="majorBidi"/>
      <w:color w:val="17365D" w:themeColor="text2" w:themeShade="BF"/>
      <w:spacing w:val="5"/>
      <w:kern w:val="28"/>
      <w:sz w:val="52"/>
      <w:szCs w:val="52"/>
    </w:rPr>
  </w:style>
  <w:style w:type="paragraph" w:styleId="Sangradetextonormal">
    <w:name w:val="Body Text Indent"/>
    <w:basedOn w:val="Normal"/>
    <w:link w:val="SangradetextonormalCar"/>
    <w:uiPriority w:val="99"/>
    <w:locked/>
    <w:rsid w:val="00E31B9D"/>
    <w:pPr>
      <w:ind w:left="851" w:hanging="425"/>
    </w:pPr>
    <w:rPr>
      <w:rFonts w:cs="Times New Roman"/>
      <w:i/>
      <w:lang w:val="es-CL"/>
    </w:rPr>
  </w:style>
  <w:style w:type="character" w:customStyle="1" w:styleId="SangradetextonormalCar">
    <w:name w:val="Sangría de texto normal Car"/>
    <w:link w:val="Sangradetextonormal"/>
    <w:uiPriority w:val="99"/>
    <w:locked/>
    <w:rsid w:val="00E31B9D"/>
    <w:rPr>
      <w:rFonts w:cs="Times New Roman"/>
      <w:i/>
      <w:sz w:val="24"/>
      <w:szCs w:val="24"/>
      <w:lang w:eastAsia="es-ES"/>
    </w:rPr>
  </w:style>
  <w:style w:type="paragraph" w:styleId="Sangra2detindependiente">
    <w:name w:val="Body Text Indent 2"/>
    <w:basedOn w:val="Normal"/>
    <w:link w:val="Sangra2detindependienteCar"/>
    <w:uiPriority w:val="99"/>
    <w:locked/>
    <w:rsid w:val="00E31B9D"/>
    <w:pPr>
      <w:widowControl w:val="0"/>
      <w:ind w:left="142" w:hanging="142"/>
    </w:pPr>
    <w:rPr>
      <w:rFonts w:cs="Times New Roman"/>
    </w:rPr>
  </w:style>
  <w:style w:type="character" w:customStyle="1" w:styleId="Sangra2detindependienteCar">
    <w:name w:val="Sangría 2 de t. independiente Car"/>
    <w:link w:val="Sangra2detindependiente"/>
    <w:uiPriority w:val="99"/>
    <w:locked/>
    <w:rsid w:val="00E31B9D"/>
    <w:rPr>
      <w:rFonts w:cs="Times New Roman"/>
      <w:sz w:val="24"/>
      <w:szCs w:val="24"/>
      <w:lang w:val="es-ES" w:eastAsia="es-ES"/>
    </w:rPr>
  </w:style>
  <w:style w:type="paragraph" w:customStyle="1" w:styleId="BodyText31">
    <w:name w:val="Body Text 31"/>
    <w:basedOn w:val="Normal"/>
    <w:uiPriority w:val="99"/>
    <w:rsid w:val="00E31B9D"/>
    <w:pPr>
      <w:widowControl w:val="0"/>
      <w:spacing w:line="360" w:lineRule="auto"/>
      <w:jc w:val="center"/>
    </w:pPr>
    <w:rPr>
      <w:rFonts w:cs="Times New Roman"/>
      <w:b/>
    </w:rPr>
  </w:style>
  <w:style w:type="character" w:styleId="Refdenotaalfinal">
    <w:name w:val="endnote reference"/>
    <w:uiPriority w:val="99"/>
    <w:semiHidden/>
    <w:locked/>
    <w:rsid w:val="00E31B9D"/>
    <w:rPr>
      <w:rFonts w:cs="Times New Roman"/>
      <w:vertAlign w:val="superscript"/>
    </w:rPr>
  </w:style>
  <w:style w:type="character" w:styleId="Hipervnculovisitado">
    <w:name w:val="FollowedHyperlink"/>
    <w:locked/>
    <w:rsid w:val="00E31B9D"/>
    <w:rPr>
      <w:rFonts w:cs="Times New Roman"/>
      <w:color w:val="800080"/>
      <w:u w:val="single"/>
    </w:rPr>
  </w:style>
  <w:style w:type="paragraph" w:customStyle="1" w:styleId="font5">
    <w:name w:val="font5"/>
    <w:basedOn w:val="Normal"/>
    <w:uiPriority w:val="99"/>
    <w:rsid w:val="00E31B9D"/>
    <w:pPr>
      <w:spacing w:before="100" w:after="100"/>
    </w:pPr>
    <w:rPr>
      <w:rFonts w:eastAsia="Arial Unicode MS" w:cs="Times New Roman"/>
      <w:sz w:val="18"/>
    </w:rPr>
  </w:style>
  <w:style w:type="paragraph" w:customStyle="1" w:styleId="norm">
    <w:name w:val="norm"/>
    <w:basedOn w:val="Ttulo1"/>
    <w:uiPriority w:val="99"/>
    <w:rsid w:val="00E31B9D"/>
    <w:pPr>
      <w:numPr>
        <w:numId w:val="13"/>
      </w:numPr>
    </w:pPr>
  </w:style>
  <w:style w:type="table" w:styleId="Tablaconlista1">
    <w:name w:val="Table List 1"/>
    <w:basedOn w:val="Tablanormal"/>
    <w:uiPriority w:val="99"/>
    <w:locked/>
    <w:rsid w:val="00E31B9D"/>
    <w:pPr>
      <w:spacing w:before="120" w:after="120" w:line="288" w:lineRule="auto"/>
      <w:jc w:val="both"/>
    </w:pPr>
    <w:tblPr>
      <w:tblStyleRowBandSize w:val="1"/>
      <w:tblBorders>
        <w:top w:val="single" w:sz="6" w:space="0" w:color="3366FF"/>
        <w:bottom w:val="single" w:sz="6" w:space="0" w:color="3366FF"/>
      </w:tblBorders>
    </w:tblPr>
    <w:tblStylePr w:type="firstRow">
      <w:rPr>
        <w:rFonts w:ascii="Arial" w:hAnsi="Arial" w:cs="Times New Roman"/>
        <w:b/>
        <w:bCs/>
        <w:i w:val="0"/>
        <w:iCs/>
        <w:color w:val="auto"/>
        <w:sz w:val="20"/>
        <w:szCs w:val="20"/>
      </w:rPr>
      <w:tblPr/>
      <w:tcPr>
        <w:tcBorders>
          <w:top w:val="single" w:sz="6" w:space="0" w:color="3366FF"/>
          <w:left w:val="nil"/>
          <w:bottom w:val="single" w:sz="6" w:space="0" w:color="3366FF"/>
          <w:right w:val="nil"/>
          <w:insideH w:val="nil"/>
          <w:insideV w:val="nil"/>
          <w:tl2br w:val="nil"/>
          <w:tr2bl w:val="nil"/>
        </w:tcBorders>
      </w:tcPr>
    </w:tblStylePr>
    <w:tblStylePr w:type="lastRow">
      <w:rPr>
        <w:rFonts w:cs="Times New Roman"/>
        <w:b w:val="0"/>
      </w:rPr>
      <w:tblPr/>
      <w:tcPr>
        <w:tcBorders>
          <w:top w:val="nil"/>
          <w:bottom w:val="single" w:sz="6" w:space="0" w:color="000000"/>
        </w:tcBorders>
      </w:tcPr>
    </w:tblStylePr>
    <w:tblStylePr w:type="firstCol">
      <w:rPr>
        <w:rFonts w:cs="Times New Roman"/>
      </w:rPr>
      <w:tblPr/>
      <w:tcPr>
        <w:tcBorders>
          <w:top w:val="nil"/>
          <w:left w:val="nil"/>
          <w:bottom w:val="nil"/>
          <w:right w:val="single" w:sz="6" w:space="0" w:color="3366FF"/>
          <w:insideH w:val="nil"/>
          <w:insideV w:val="nil"/>
          <w:tl2br w:val="nil"/>
          <w:tr2bl w:val="nil"/>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nwCell">
      <w:rPr>
        <w:rFonts w:cs="Times New Roman"/>
      </w:rPr>
      <w:tblPr/>
      <w:tcPr>
        <w:tcBorders>
          <w:top w:val="single" w:sz="4" w:space="0" w:color="3366FF"/>
          <w:left w:val="nil"/>
          <w:bottom w:val="single" w:sz="4" w:space="0" w:color="3366FF"/>
          <w:right w:val="single" w:sz="4" w:space="0" w:color="3366FF"/>
          <w:insideH w:val="single" w:sz="4" w:space="0" w:color="3366FF"/>
          <w:insideV w:val="single" w:sz="4" w:space="0" w:color="3366FF"/>
        </w:tcBorders>
      </w:tcPr>
    </w:tblStylePr>
    <w:tblStylePr w:type="swCell">
      <w:rPr>
        <w:rFonts w:cs="Times New Roman"/>
        <w:b w:val="0"/>
        <w:bCs/>
      </w:rPr>
      <w:tblPr/>
      <w:tcPr>
        <w:tcBorders>
          <w:tl2br w:val="none" w:sz="0" w:space="0" w:color="auto"/>
          <w:tr2bl w:val="none" w:sz="0" w:space="0" w:color="auto"/>
        </w:tcBorders>
      </w:tcPr>
    </w:tblStylePr>
  </w:style>
  <w:style w:type="paragraph" w:customStyle="1" w:styleId="tabla3">
    <w:name w:val="tabla 3"/>
    <w:basedOn w:val="Normal"/>
    <w:uiPriority w:val="99"/>
    <w:rsid w:val="00E31B9D"/>
    <w:pPr>
      <w:keepNext/>
      <w:keepLines/>
      <w:tabs>
        <w:tab w:val="left" w:pos="112"/>
        <w:tab w:val="num" w:pos="1440"/>
      </w:tabs>
      <w:suppressAutoHyphens/>
      <w:jc w:val="center"/>
    </w:pPr>
    <w:rPr>
      <w:rFonts w:cs="Times New Roman"/>
      <w:b/>
      <w:sz w:val="20"/>
      <w:szCs w:val="20"/>
    </w:rPr>
  </w:style>
  <w:style w:type="character" w:customStyle="1" w:styleId="CaptionChar">
    <w:name w:val="Caption Char"/>
    <w:aliases w:val="Epígrafe Car Char,Epígrafe Car Car Char,Epígrafe Car Car Car Char,HAB02 Char,Car1 Char,Titulo Cuadro Car Char,Titulo Cuadro Char"/>
    <w:uiPriority w:val="99"/>
    <w:locked/>
    <w:rsid w:val="00E31B9D"/>
    <w:rPr>
      <w:rFonts w:ascii="Arial" w:hAnsi="Arial"/>
      <w:b/>
      <w:sz w:val="20"/>
      <w:lang w:val="es-ES" w:eastAsia="es-ES"/>
    </w:rPr>
  </w:style>
  <w:style w:type="paragraph" w:customStyle="1" w:styleId="ListParagraph1">
    <w:name w:val="List Paragraph1"/>
    <w:basedOn w:val="Normal"/>
    <w:uiPriority w:val="99"/>
    <w:rsid w:val="00E31B9D"/>
    <w:pPr>
      <w:spacing w:before="0" w:after="200" w:line="276" w:lineRule="auto"/>
      <w:ind w:left="720"/>
      <w:jc w:val="left"/>
    </w:pPr>
    <w:rPr>
      <w:rFonts w:ascii="Calibri" w:hAnsi="Calibri" w:cs="Times New Roman"/>
      <w:lang w:val="es-CL" w:eastAsia="en-US"/>
    </w:rPr>
  </w:style>
  <w:style w:type="paragraph" w:customStyle="1" w:styleId="Epigrafe">
    <w:name w:val="Epigrafe"/>
    <w:basedOn w:val="Normal"/>
    <w:uiPriority w:val="99"/>
    <w:rsid w:val="00E31B9D"/>
    <w:pPr>
      <w:spacing w:before="0" w:after="0"/>
      <w:jc w:val="center"/>
    </w:pPr>
    <w:rPr>
      <w:rFonts w:ascii="Tahoma" w:hAnsi="Tahoma" w:cs="Times New Roman"/>
      <w:sz w:val="20"/>
      <w:szCs w:val="20"/>
      <w:lang w:val="es-ES_tradnl"/>
    </w:rPr>
  </w:style>
  <w:style w:type="character" w:styleId="nfasis">
    <w:name w:val="Emphasis"/>
    <w:uiPriority w:val="20"/>
    <w:qFormat/>
    <w:locked/>
    <w:rsid w:val="00E31B9D"/>
    <w:rPr>
      <w:i/>
      <w:iCs/>
    </w:rPr>
  </w:style>
  <w:style w:type="character" w:customStyle="1" w:styleId="apple-converted-space">
    <w:name w:val="apple-converted-space"/>
    <w:rsid w:val="00E31B9D"/>
    <w:rPr>
      <w:rFonts w:cs="Times New Roman"/>
    </w:rPr>
  </w:style>
  <w:style w:type="paragraph" w:customStyle="1" w:styleId="TextoTabla">
    <w:name w:val="TextoTabla"/>
    <w:basedOn w:val="Normal"/>
    <w:uiPriority w:val="99"/>
    <w:rsid w:val="00E31B9D"/>
    <w:pPr>
      <w:spacing w:before="0" w:after="0" w:line="240" w:lineRule="exact"/>
    </w:pPr>
    <w:rPr>
      <w:rFonts w:cs="Times New Roman"/>
      <w:sz w:val="18"/>
      <w:lang w:val="es-CL"/>
    </w:rPr>
  </w:style>
  <w:style w:type="paragraph" w:styleId="Textosinformato">
    <w:name w:val="Plain Text"/>
    <w:basedOn w:val="Normal"/>
    <w:link w:val="TextosinformatoCar"/>
    <w:uiPriority w:val="99"/>
    <w:locked/>
    <w:rsid w:val="00E31B9D"/>
    <w:pPr>
      <w:spacing w:before="0" w:after="0" w:line="240" w:lineRule="auto"/>
      <w:jc w:val="left"/>
    </w:pPr>
    <w:rPr>
      <w:rFonts w:ascii="Courier New" w:hAnsi="Courier New" w:cs="Times New Roman"/>
      <w:sz w:val="20"/>
      <w:szCs w:val="20"/>
      <w:lang w:eastAsia="en-US"/>
    </w:rPr>
  </w:style>
  <w:style w:type="character" w:customStyle="1" w:styleId="TextosinformatoCar">
    <w:name w:val="Texto sin formato Car"/>
    <w:link w:val="Textosinformato"/>
    <w:uiPriority w:val="99"/>
    <w:locked/>
    <w:rsid w:val="00E31B9D"/>
    <w:rPr>
      <w:rFonts w:ascii="Courier New" w:hAnsi="Courier New" w:cs="Times New Roman"/>
      <w:lang w:val="es-ES" w:eastAsia="en-US"/>
    </w:rPr>
  </w:style>
  <w:style w:type="paragraph" w:customStyle="1" w:styleId="PARRAFO">
    <w:name w:val="PARRAFO"/>
    <w:basedOn w:val="Normal"/>
    <w:uiPriority w:val="99"/>
    <w:semiHidden/>
    <w:rsid w:val="00E31B9D"/>
    <w:pPr>
      <w:spacing w:before="0" w:after="0" w:line="240" w:lineRule="auto"/>
    </w:pPr>
    <w:rPr>
      <w:rFonts w:cs="Times New Roman"/>
      <w:lang w:val="es-CL"/>
    </w:rPr>
  </w:style>
  <w:style w:type="character" w:styleId="Textoennegrita">
    <w:name w:val="Strong"/>
    <w:qFormat/>
    <w:locked/>
    <w:rsid w:val="00E31B9D"/>
    <w:rPr>
      <w:b/>
      <w:bCs/>
    </w:rPr>
  </w:style>
  <w:style w:type="paragraph" w:customStyle="1" w:styleId="BodyText22">
    <w:name w:val="Body Text 22"/>
    <w:basedOn w:val="Normal"/>
    <w:uiPriority w:val="99"/>
    <w:rsid w:val="00E31B9D"/>
    <w:pPr>
      <w:spacing w:before="0" w:line="240" w:lineRule="auto"/>
    </w:pPr>
    <w:rPr>
      <w:rFonts w:ascii="Times New Roman" w:hAnsi="Times New Roman" w:cs="Times New Roman"/>
      <w:szCs w:val="20"/>
      <w:lang w:val="es-ES_tradnl"/>
    </w:rPr>
  </w:style>
  <w:style w:type="table" w:customStyle="1" w:styleId="Sombreadoclaro2">
    <w:name w:val="Sombreado claro2"/>
    <w:basedOn w:val="Tablanormal"/>
    <w:uiPriority w:val="99"/>
    <w:rsid w:val="007F763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Prrafodelista">
    <w:name w:val="List Paragraph"/>
    <w:aliases w:val="Viñeta A Alquim,Viñeta A,viñeta,Párrafo"/>
    <w:basedOn w:val="Normal"/>
    <w:link w:val="PrrafodelistaCar"/>
    <w:uiPriority w:val="34"/>
    <w:qFormat/>
    <w:rsid w:val="00D05A5F"/>
    <w:pPr>
      <w:ind w:left="720"/>
      <w:contextualSpacing/>
    </w:pPr>
  </w:style>
  <w:style w:type="table" w:customStyle="1" w:styleId="Tablaconlista11">
    <w:name w:val="Tabla con lista 11"/>
    <w:uiPriority w:val="99"/>
    <w:rsid w:val="001D7E42"/>
    <w:pPr>
      <w:spacing w:before="120" w:after="120" w:line="288" w:lineRule="auto"/>
      <w:jc w:val="both"/>
    </w:p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table" w:customStyle="1" w:styleId="Listamedia11">
    <w:name w:val="Lista media 11"/>
    <w:basedOn w:val="Tablanormal"/>
    <w:uiPriority w:val="65"/>
    <w:rsid w:val="004D2B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Anexo">
    <w:name w:val="Título Anexo"/>
    <w:basedOn w:val="Normal"/>
    <w:uiPriority w:val="99"/>
    <w:rsid w:val="00114774"/>
    <w:pPr>
      <w:keepNext/>
      <w:spacing w:before="0" w:after="0" w:line="240" w:lineRule="auto"/>
      <w:jc w:val="center"/>
    </w:pPr>
    <w:rPr>
      <w:rFonts w:ascii="Univers" w:hAnsi="Univers" w:cs="Univers"/>
      <w:b/>
      <w:bCs/>
      <w:caps/>
      <w:sz w:val="32"/>
      <w:szCs w:val="32"/>
    </w:rPr>
  </w:style>
  <w:style w:type="paragraph" w:styleId="Listaconvietas2">
    <w:name w:val="List Bullet 2"/>
    <w:basedOn w:val="Normal"/>
    <w:autoRedefine/>
    <w:uiPriority w:val="99"/>
    <w:locked/>
    <w:rsid w:val="00114774"/>
    <w:pPr>
      <w:widowControl w:val="0"/>
      <w:numPr>
        <w:numId w:val="14"/>
      </w:numPr>
      <w:autoSpaceDE w:val="0"/>
      <w:autoSpaceDN w:val="0"/>
      <w:adjustRightInd w:val="0"/>
      <w:spacing w:before="0" w:after="0" w:line="240" w:lineRule="auto"/>
    </w:pPr>
    <w:rPr>
      <w:rFonts w:cs="Times New Roman"/>
      <w:sz w:val="24"/>
      <w:lang w:val="es-CL"/>
    </w:rPr>
  </w:style>
  <w:style w:type="paragraph" w:styleId="Cita">
    <w:name w:val="Quote"/>
    <w:basedOn w:val="Normal"/>
    <w:link w:val="CitaCar"/>
    <w:autoRedefine/>
    <w:uiPriority w:val="99"/>
    <w:rsid w:val="00114774"/>
    <w:pPr>
      <w:numPr>
        <w:numId w:val="15"/>
      </w:numPr>
      <w:spacing w:before="0" w:line="240" w:lineRule="auto"/>
      <w:ind w:right="6"/>
      <w:jc w:val="left"/>
    </w:pPr>
    <w:rPr>
      <w:rFonts w:cs="Times New Roman"/>
      <w:b/>
      <w:bCs/>
      <w:sz w:val="24"/>
      <w:lang w:val="es-CL"/>
    </w:rPr>
  </w:style>
  <w:style w:type="character" w:customStyle="1" w:styleId="CitaCar">
    <w:name w:val="Cita Car"/>
    <w:basedOn w:val="Fuentedeprrafopredeter"/>
    <w:link w:val="Cita"/>
    <w:uiPriority w:val="99"/>
    <w:rsid w:val="00114774"/>
    <w:rPr>
      <w:b/>
      <w:bCs/>
      <w:sz w:val="24"/>
      <w:szCs w:val="24"/>
      <w:lang w:val="es-CL"/>
    </w:rPr>
  </w:style>
  <w:style w:type="paragraph" w:customStyle="1" w:styleId="n">
    <w:name w:val="n"/>
    <w:basedOn w:val="Normal"/>
    <w:autoRedefine/>
    <w:uiPriority w:val="99"/>
    <w:rsid w:val="00114774"/>
    <w:pPr>
      <w:widowControl w:val="0"/>
      <w:tabs>
        <w:tab w:val="left" w:pos="2160"/>
        <w:tab w:val="left" w:pos="3480"/>
      </w:tabs>
      <w:autoSpaceDE w:val="0"/>
      <w:autoSpaceDN w:val="0"/>
      <w:adjustRightInd w:val="0"/>
      <w:spacing w:before="0" w:after="0" w:line="240" w:lineRule="auto"/>
    </w:pPr>
    <w:rPr>
      <w:rFonts w:ascii="Univers" w:hAnsi="Univers" w:cs="Univers"/>
      <w:sz w:val="24"/>
    </w:rPr>
  </w:style>
  <w:style w:type="paragraph" w:customStyle="1" w:styleId="Tabla6x">
    <w:name w:val="Tabla 6.x"/>
    <w:basedOn w:val="Normal"/>
    <w:uiPriority w:val="99"/>
    <w:rsid w:val="00114774"/>
    <w:pPr>
      <w:tabs>
        <w:tab w:val="num" w:pos="0"/>
      </w:tabs>
      <w:spacing w:before="0" w:after="0" w:line="240" w:lineRule="auto"/>
      <w:jc w:val="center"/>
    </w:pPr>
    <w:rPr>
      <w:rFonts w:ascii="Tahoma" w:hAnsi="Tahoma" w:cs="Tahoma"/>
      <w:b/>
      <w:bCs/>
      <w:sz w:val="24"/>
    </w:rPr>
  </w:style>
  <w:style w:type="paragraph" w:customStyle="1" w:styleId="Contenidodelatabla">
    <w:name w:val="Contenido de la tabla"/>
    <w:basedOn w:val="Normal"/>
    <w:uiPriority w:val="99"/>
    <w:rsid w:val="00114774"/>
    <w:pPr>
      <w:widowControl w:val="0"/>
      <w:suppressLineNumbers/>
      <w:suppressAutoHyphens/>
      <w:spacing w:before="0" w:after="0" w:line="240" w:lineRule="auto"/>
    </w:pPr>
    <w:rPr>
      <w:rFonts w:ascii="Palatino Linotype" w:hAnsi="Palatino Linotype" w:cs="Palatino Linotype"/>
      <w:sz w:val="24"/>
      <w:lang w:val="es-CL" w:eastAsia="ar-SA"/>
    </w:rPr>
  </w:style>
  <w:style w:type="paragraph" w:customStyle="1" w:styleId="Prrafo1">
    <w:name w:val="Párrafo 1"/>
    <w:basedOn w:val="Normal"/>
    <w:autoRedefine/>
    <w:uiPriority w:val="99"/>
    <w:rsid w:val="00114774"/>
    <w:pPr>
      <w:widowControl w:val="0"/>
      <w:spacing w:before="0" w:after="0" w:line="240" w:lineRule="auto"/>
    </w:pPr>
    <w:rPr>
      <w:rFonts w:cs="Times New Roman"/>
      <w:sz w:val="24"/>
      <w:lang w:val="es-CL"/>
    </w:rPr>
  </w:style>
  <w:style w:type="paragraph" w:customStyle="1" w:styleId="tabla0">
    <w:name w:val="tabla"/>
    <w:basedOn w:val="Normal"/>
    <w:autoRedefine/>
    <w:uiPriority w:val="99"/>
    <w:rsid w:val="00114774"/>
    <w:pPr>
      <w:spacing w:before="0" w:after="0" w:line="240" w:lineRule="auto"/>
    </w:pPr>
    <w:rPr>
      <w:rFonts w:cs="Times New Roman"/>
      <w:sz w:val="20"/>
      <w:szCs w:val="20"/>
      <w:lang w:val="es-CL"/>
    </w:rPr>
  </w:style>
  <w:style w:type="paragraph" w:customStyle="1" w:styleId="xl48">
    <w:name w:val="xl48"/>
    <w:basedOn w:val="Normal"/>
    <w:uiPriority w:val="99"/>
    <w:rsid w:val="001147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18"/>
      <w:szCs w:val="18"/>
    </w:rPr>
  </w:style>
  <w:style w:type="paragraph" w:customStyle="1" w:styleId="CM31">
    <w:name w:val="CM31"/>
    <w:basedOn w:val="Default"/>
    <w:next w:val="Default"/>
    <w:uiPriority w:val="99"/>
    <w:rsid w:val="00114774"/>
    <w:pPr>
      <w:widowControl w:val="0"/>
      <w:spacing w:after="380"/>
    </w:pPr>
    <w:rPr>
      <w:rFonts w:ascii="Book Antiqua" w:hAnsi="Book Antiqua" w:cs="Book Antiqua"/>
      <w:color w:val="auto"/>
      <w:lang w:val="es-ES" w:eastAsia="es-ES"/>
    </w:rPr>
  </w:style>
  <w:style w:type="paragraph" w:customStyle="1" w:styleId="CM18">
    <w:name w:val="CM18"/>
    <w:basedOn w:val="Default"/>
    <w:next w:val="Default"/>
    <w:uiPriority w:val="99"/>
    <w:rsid w:val="00114774"/>
    <w:pPr>
      <w:widowControl w:val="0"/>
      <w:spacing w:after="253"/>
    </w:pPr>
    <w:rPr>
      <w:rFonts w:cs="Times New Roman"/>
      <w:color w:val="auto"/>
      <w:lang w:val="es-ES" w:eastAsia="es-ES"/>
    </w:rPr>
  </w:style>
  <w:style w:type="paragraph" w:customStyle="1" w:styleId="xl24">
    <w:name w:val="xl24"/>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5">
    <w:name w:val="xl25"/>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6">
    <w:name w:val="xl26"/>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7">
    <w:name w:val="xl27"/>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28">
    <w:name w:val="xl28"/>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9">
    <w:name w:val="xl29"/>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0">
    <w:name w:val="xl30"/>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1">
    <w:name w:val="xl31"/>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2">
    <w:name w:val="xl32"/>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3">
    <w:name w:val="xl33"/>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4">
    <w:name w:val="xl34"/>
    <w:basedOn w:val="Normal"/>
    <w:uiPriority w:val="99"/>
    <w:rsid w:val="001147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5">
    <w:name w:val="xl35"/>
    <w:basedOn w:val="Normal"/>
    <w:uiPriority w:val="99"/>
    <w:rsid w:val="00114774"/>
    <w:pPr>
      <w:pBdr>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TablaCentro">
    <w:name w:val="Tabla Centro"/>
    <w:basedOn w:val="Normal"/>
    <w:autoRedefine/>
    <w:uiPriority w:val="99"/>
    <w:rsid w:val="00114774"/>
    <w:pPr>
      <w:tabs>
        <w:tab w:val="left" w:pos="716"/>
      </w:tabs>
      <w:spacing w:before="0" w:after="0" w:line="240" w:lineRule="auto"/>
      <w:jc w:val="center"/>
    </w:pPr>
    <w:rPr>
      <w:rFonts w:ascii="Tahoma" w:hAnsi="Tahoma" w:cs="Tahoma"/>
      <w:sz w:val="20"/>
      <w:szCs w:val="20"/>
    </w:rPr>
  </w:style>
  <w:style w:type="paragraph" w:customStyle="1" w:styleId="CharCharCarCarCarCarCarCar">
    <w:name w:val="Char Ch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CarCarCarCarCarCarCarCarCar">
    <w:name w:val="Char Char Car Car C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1CarCarCarCarCarCar">
    <w:name w:val="Char Char1 Car Car Car Car Car Car"/>
    <w:basedOn w:val="Normal"/>
    <w:uiPriority w:val="99"/>
    <w:rsid w:val="00114774"/>
    <w:pPr>
      <w:spacing w:before="0" w:after="160" w:line="240" w:lineRule="exact"/>
      <w:jc w:val="left"/>
    </w:pPr>
    <w:rPr>
      <w:sz w:val="20"/>
      <w:szCs w:val="20"/>
      <w:lang w:val="en-US" w:eastAsia="en-US"/>
    </w:rPr>
  </w:style>
  <w:style w:type="table" w:customStyle="1" w:styleId="GAC">
    <w:name w:val="GAC"/>
    <w:uiPriority w:val="99"/>
    <w:rsid w:val="00114774"/>
    <w:rPr>
      <w:rFonts w:cs="Arial"/>
      <w:lang w:val="es-CL" w:eastAsia="es-CL"/>
    </w:rPr>
    <w:tblPr>
      <w:tblBorders>
        <w:top w:val="single" w:sz="12" w:space="0" w:color="0070C0"/>
        <w:bottom w:val="single" w:sz="12" w:space="0" w:color="0070C0"/>
        <w:insideH w:val="single" w:sz="12" w:space="0" w:color="0070C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locked/>
    <w:rsid w:val="00114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rsid w:val="00114774"/>
    <w:rPr>
      <w:rFonts w:ascii="Courier New" w:hAnsi="Courier New" w:cs="Courier New"/>
      <w:lang w:val="es-CL" w:eastAsia="es-CL"/>
    </w:rPr>
  </w:style>
  <w:style w:type="numbering" w:customStyle="1" w:styleId="EstiloEstiloEsquemanumeradoEsquemanumeradoArial11ptNeg">
    <w:name w:val="Estilo Estilo Esquema numerado + Esquema numerado Arial 11 pt Neg..."/>
    <w:rsid w:val="00114774"/>
    <w:pPr>
      <w:numPr>
        <w:numId w:val="16"/>
      </w:numPr>
    </w:pPr>
  </w:style>
  <w:style w:type="numbering" w:customStyle="1" w:styleId="EstiloConvietas">
    <w:name w:val="Estilo Con viñetas"/>
    <w:rsid w:val="00114774"/>
    <w:pPr>
      <w:numPr>
        <w:numId w:val="17"/>
      </w:numPr>
    </w:pPr>
  </w:style>
  <w:style w:type="character" w:customStyle="1" w:styleId="st">
    <w:name w:val="st"/>
    <w:basedOn w:val="Fuentedeprrafopredeter"/>
    <w:uiPriority w:val="99"/>
    <w:rsid w:val="00722D78"/>
    <w:rPr>
      <w:rFonts w:cs="Times New Roman"/>
    </w:rPr>
  </w:style>
  <w:style w:type="paragraph" w:customStyle="1" w:styleId="texto">
    <w:name w:val="texto"/>
    <w:basedOn w:val="Normal"/>
    <w:rsid w:val="00B43DD4"/>
    <w:pPr>
      <w:spacing w:before="100" w:beforeAutospacing="1" w:after="100" w:afterAutospacing="1" w:line="240" w:lineRule="auto"/>
      <w:jc w:val="left"/>
    </w:pPr>
    <w:rPr>
      <w:rFonts w:ascii="Times New Roman" w:hAnsi="Times New Roman" w:cs="Times New Roman"/>
      <w:sz w:val="24"/>
      <w:lang w:val="es-CL" w:eastAsia="es-CL"/>
    </w:rPr>
  </w:style>
  <w:style w:type="paragraph" w:customStyle="1" w:styleId="CAM99827-Estilo2">
    <w:name w:val="CAM99827-Estilo2"/>
    <w:basedOn w:val="Normal"/>
    <w:uiPriority w:val="99"/>
    <w:rsid w:val="00211FCD"/>
    <w:pPr>
      <w:spacing w:before="0" w:after="0" w:line="240" w:lineRule="auto"/>
    </w:pPr>
    <w:rPr>
      <w:rFonts w:ascii="Tahoma" w:hAnsi="Tahoma" w:cs="Geneva"/>
      <w:b/>
      <w:sz w:val="24"/>
      <w:szCs w:val="20"/>
    </w:rPr>
  </w:style>
  <w:style w:type="paragraph" w:customStyle="1" w:styleId="CAM99827-Estilo3">
    <w:name w:val="CAM99827-Estilo3"/>
    <w:basedOn w:val="Normal"/>
    <w:uiPriority w:val="99"/>
    <w:rsid w:val="00211FCD"/>
    <w:pPr>
      <w:spacing w:before="0" w:after="0" w:line="240" w:lineRule="auto"/>
    </w:pPr>
    <w:rPr>
      <w:rFonts w:ascii="Tahoma" w:hAnsi="Tahoma" w:cs="Geneva"/>
      <w:sz w:val="24"/>
      <w:szCs w:val="20"/>
    </w:rPr>
  </w:style>
  <w:style w:type="table" w:customStyle="1" w:styleId="gac0">
    <w:name w:val="gac"/>
    <w:basedOn w:val="Tablanormal"/>
    <w:uiPriority w:val="99"/>
    <w:rsid w:val="00211FCD"/>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tcPr>
  </w:style>
  <w:style w:type="table" w:customStyle="1" w:styleId="gac1">
    <w:name w:val="gac1"/>
    <w:basedOn w:val="Tablanormal"/>
    <w:uiPriority w:val="99"/>
    <w:rsid w:val="00211FCD"/>
    <w:pPr>
      <w:jc w:val="center"/>
    </w:pPr>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vAlign w:val="center"/>
    </w:tcPr>
  </w:style>
  <w:style w:type="character" w:customStyle="1" w:styleId="PrrafodelistaCar">
    <w:name w:val="Párrafo de lista Car"/>
    <w:aliases w:val="Viñeta A Alquim Car,Viñeta A Car,viñeta Car,Párrafo Car"/>
    <w:link w:val="Prrafodelista"/>
    <w:uiPriority w:val="34"/>
    <w:rsid w:val="00211FCD"/>
    <w:rPr>
      <w:rFonts w:cs="Arial"/>
      <w:sz w:val="22"/>
      <w:szCs w:val="24"/>
    </w:rPr>
  </w:style>
  <w:style w:type="paragraph" w:styleId="Saludo">
    <w:name w:val="Salutation"/>
    <w:basedOn w:val="Normal"/>
    <w:next w:val="Normal"/>
    <w:link w:val="SaludoCar"/>
    <w:uiPriority w:val="99"/>
    <w:locked/>
    <w:rsid w:val="00211FCD"/>
  </w:style>
  <w:style w:type="character" w:customStyle="1" w:styleId="SaludoCar">
    <w:name w:val="Saludo Car"/>
    <w:basedOn w:val="Fuentedeprrafopredeter"/>
    <w:link w:val="Saludo"/>
    <w:uiPriority w:val="99"/>
    <w:rsid w:val="00211FCD"/>
    <w:rPr>
      <w:rFonts w:cs="Arial"/>
      <w:sz w:val="22"/>
      <w:szCs w:val="24"/>
    </w:rPr>
  </w:style>
  <w:style w:type="paragraph" w:customStyle="1" w:styleId="Cuerpo">
    <w:name w:val="Cuerpo"/>
    <w:rsid w:val="00211FCD"/>
    <w:pPr>
      <w:pBdr>
        <w:top w:val="nil"/>
        <w:left w:val="nil"/>
        <w:bottom w:val="nil"/>
        <w:right w:val="nil"/>
        <w:between w:val="nil"/>
        <w:bar w:val="nil"/>
      </w:pBdr>
      <w:spacing w:before="120" w:after="120" w:line="288" w:lineRule="auto"/>
      <w:jc w:val="both"/>
    </w:pPr>
    <w:rPr>
      <w:rFonts w:eastAsia="Arial Unicode MS" w:hAnsi="Arial Unicode MS" w:cs="Arial Unicode MS"/>
      <w:color w:val="000000"/>
      <w:u w:color="000000"/>
      <w:bdr w:val="nil"/>
      <w:lang w:val="es-CL" w:eastAsia="es-CL"/>
    </w:rPr>
  </w:style>
  <w:style w:type="table" w:customStyle="1" w:styleId="TableNormal">
    <w:name w:val="Table Normal"/>
    <w:rsid w:val="00211FCD"/>
    <w:pPr>
      <w:pBdr>
        <w:top w:val="nil"/>
        <w:left w:val="nil"/>
        <w:bottom w:val="nil"/>
        <w:right w:val="nil"/>
        <w:between w:val="nil"/>
        <w:bar w:val="nil"/>
      </w:pBdr>
    </w:pPr>
    <w:rPr>
      <w:rFonts w:ascii="Times New Roman" w:eastAsia="Arial Unicode MS" w:hAnsi="Times New Roman"/>
      <w:bdr w:val="nil"/>
      <w:lang w:val="es-CL" w:eastAsia="es-CL"/>
    </w:rPr>
    <w:tblPr>
      <w:tblInd w:w="0" w:type="dxa"/>
      <w:tblCellMar>
        <w:top w:w="0" w:type="dxa"/>
        <w:left w:w="0" w:type="dxa"/>
        <w:bottom w:w="0" w:type="dxa"/>
        <w:right w:w="0" w:type="dxa"/>
      </w:tblCellMar>
    </w:tblPr>
  </w:style>
  <w:style w:type="paragraph" w:customStyle="1" w:styleId="Vieta">
    <w:name w:val="Viñeta"/>
    <w:basedOn w:val="Prrafodelista"/>
    <w:link w:val="VietaCar"/>
    <w:qFormat/>
    <w:rsid w:val="00211FCD"/>
    <w:pPr>
      <w:numPr>
        <w:numId w:val="26"/>
      </w:numPr>
      <w:autoSpaceDE w:val="0"/>
      <w:autoSpaceDN w:val="0"/>
      <w:adjustRightInd w:val="0"/>
      <w:spacing w:before="240" w:after="240"/>
    </w:pPr>
    <w:rPr>
      <w:szCs w:val="22"/>
      <w:lang w:val="es-CL" w:eastAsia="es-CL"/>
    </w:rPr>
  </w:style>
  <w:style w:type="character" w:customStyle="1" w:styleId="VietaCar">
    <w:name w:val="Viñeta Car"/>
    <w:basedOn w:val="PrrafodelistaCar"/>
    <w:link w:val="Vieta"/>
    <w:rsid w:val="00211FCD"/>
    <w:rPr>
      <w:rFonts w:cs="Arial"/>
      <w:sz w:val="22"/>
      <w:szCs w:val="22"/>
      <w:lang w:val="es-CL" w:eastAsia="es-CL"/>
    </w:rPr>
  </w:style>
  <w:style w:type="paragraph" w:customStyle="1" w:styleId="INDICE">
    <w:name w:val="INDICE"/>
    <w:basedOn w:val="Normal"/>
    <w:rsid w:val="00211FCD"/>
    <w:pPr>
      <w:keepNext/>
      <w:tabs>
        <w:tab w:val="left" w:pos="851"/>
        <w:tab w:val="left" w:pos="1701"/>
        <w:tab w:val="left" w:pos="2552"/>
        <w:tab w:val="right" w:leader="dot" w:pos="9072"/>
      </w:tabs>
      <w:suppressAutoHyphens/>
      <w:spacing w:before="0" w:after="0" w:line="280" w:lineRule="exact"/>
    </w:pPr>
    <w:rPr>
      <w:rFonts w:ascii="Century Gothic" w:hAnsi="Century Gothic" w:cs="Times New Roman"/>
      <w:sz w:val="20"/>
      <w:szCs w:val="20"/>
      <w:lang w:val="es-ES_tradnl" w:eastAsia="es-CL"/>
    </w:rPr>
  </w:style>
  <w:style w:type="paragraph" w:styleId="Listaconvietas">
    <w:name w:val="List Bullet"/>
    <w:basedOn w:val="Normal"/>
    <w:locked/>
    <w:rsid w:val="00211FCD"/>
    <w:pPr>
      <w:numPr>
        <w:numId w:val="27"/>
      </w:numPr>
      <w:spacing w:before="0" w:after="0" w:line="240" w:lineRule="auto"/>
    </w:pPr>
    <w:rPr>
      <w:rFonts w:cs="Times New Roman"/>
      <w:szCs w:val="22"/>
    </w:rPr>
  </w:style>
  <w:style w:type="paragraph" w:customStyle="1" w:styleId="toa">
    <w:name w:val="toa"/>
    <w:basedOn w:val="Normal"/>
    <w:rsid w:val="00211FCD"/>
    <w:pPr>
      <w:tabs>
        <w:tab w:val="left" w:pos="9000"/>
        <w:tab w:val="right" w:pos="9360"/>
      </w:tabs>
      <w:suppressAutoHyphens/>
      <w:spacing w:before="0" w:after="0" w:line="240" w:lineRule="auto"/>
    </w:pPr>
    <w:rPr>
      <w:rFonts w:ascii="Times New Roman" w:hAnsi="Times New Roman" w:cs="Times New Roman"/>
      <w:sz w:val="24"/>
      <w:szCs w:val="20"/>
      <w:lang w:val="en-US"/>
    </w:rPr>
  </w:style>
  <w:style w:type="paragraph" w:customStyle="1" w:styleId="Titulo5">
    <w:name w:val="Titulo 5"/>
    <w:basedOn w:val="Normal"/>
    <w:qFormat/>
    <w:rsid w:val="00211FCD"/>
    <w:pPr>
      <w:numPr>
        <w:ilvl w:val="2"/>
        <w:numId w:val="28"/>
      </w:numPr>
      <w:shd w:val="clear" w:color="auto" w:fill="FFFFFF"/>
      <w:spacing w:before="0" w:after="0"/>
    </w:pPr>
    <w:rPr>
      <w:color w:val="0070C0"/>
      <w:szCs w:val="22"/>
      <w:lang w:eastAsia="es-CL"/>
    </w:rPr>
  </w:style>
  <w:style w:type="character" w:customStyle="1" w:styleId="ilad">
    <w:name w:val="il_ad"/>
    <w:basedOn w:val="Fuentedeprrafopredeter"/>
    <w:rsid w:val="00211FCD"/>
  </w:style>
  <w:style w:type="table" w:customStyle="1" w:styleId="TablaGAC">
    <w:name w:val="Tabla GAC"/>
    <w:basedOn w:val="Tablanormal"/>
    <w:uiPriority w:val="99"/>
    <w:rsid w:val="00211FCD"/>
    <w:rPr>
      <w:lang w:val="es-ES_tradnl" w:eastAsia="en-US"/>
    </w:rPr>
    <w:tblPr/>
  </w:style>
  <w:style w:type="table" w:customStyle="1" w:styleId="Tablaconcuadrcula1">
    <w:name w:val="Tabla con cuadrícula1"/>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0798B"/>
    <w:pPr>
      <w:jc w:val="both"/>
    </w:pPr>
    <w:rPr>
      <w:szCs w:val="24"/>
      <w:lang w:val="fr-FR" w:eastAsia="fr-FR"/>
    </w:rPr>
  </w:style>
  <w:style w:type="paragraph" w:styleId="ndice1">
    <w:name w:val="index 1"/>
    <w:basedOn w:val="Normal"/>
    <w:next w:val="Normal"/>
    <w:autoRedefine/>
    <w:uiPriority w:val="99"/>
    <w:semiHidden/>
    <w:unhideWhenUsed/>
    <w:locked/>
    <w:rsid w:val="001B50DF"/>
    <w:pPr>
      <w:spacing w:before="0" w:after="0" w:line="240" w:lineRule="auto"/>
      <w:ind w:left="220" w:hanging="220"/>
    </w:pPr>
  </w:style>
  <w:style w:type="paragraph" w:styleId="Ttulodendice">
    <w:name w:val="index heading"/>
    <w:basedOn w:val="Normal"/>
    <w:next w:val="ndice1"/>
    <w:semiHidden/>
    <w:locked/>
    <w:rsid w:val="001B50DF"/>
    <w:pPr>
      <w:tabs>
        <w:tab w:val="left" w:pos="0"/>
        <w:tab w:val="left" w:pos="567"/>
        <w:tab w:val="left" w:pos="709"/>
        <w:tab w:val="left" w:pos="851"/>
      </w:tabs>
      <w:spacing w:before="0" w:after="0" w:line="240" w:lineRule="auto"/>
    </w:pPr>
    <w:rPr>
      <w:rFonts w:ascii="Verdana" w:hAnsi="Verdana" w:cs="Times New Roman"/>
      <w:snapToGrid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5387">
      <w:bodyDiv w:val="1"/>
      <w:marLeft w:val="0"/>
      <w:marRight w:val="0"/>
      <w:marTop w:val="0"/>
      <w:marBottom w:val="0"/>
      <w:divBdr>
        <w:top w:val="none" w:sz="0" w:space="0" w:color="auto"/>
        <w:left w:val="none" w:sz="0" w:space="0" w:color="auto"/>
        <w:bottom w:val="none" w:sz="0" w:space="0" w:color="auto"/>
        <w:right w:val="none" w:sz="0" w:space="0" w:color="auto"/>
      </w:divBdr>
    </w:div>
    <w:div w:id="87164229">
      <w:bodyDiv w:val="1"/>
      <w:marLeft w:val="0"/>
      <w:marRight w:val="0"/>
      <w:marTop w:val="0"/>
      <w:marBottom w:val="0"/>
      <w:divBdr>
        <w:top w:val="none" w:sz="0" w:space="0" w:color="auto"/>
        <w:left w:val="none" w:sz="0" w:space="0" w:color="auto"/>
        <w:bottom w:val="none" w:sz="0" w:space="0" w:color="auto"/>
        <w:right w:val="none" w:sz="0" w:space="0" w:color="auto"/>
      </w:divBdr>
    </w:div>
    <w:div w:id="107042525">
      <w:bodyDiv w:val="1"/>
      <w:marLeft w:val="0"/>
      <w:marRight w:val="0"/>
      <w:marTop w:val="0"/>
      <w:marBottom w:val="0"/>
      <w:divBdr>
        <w:top w:val="none" w:sz="0" w:space="0" w:color="auto"/>
        <w:left w:val="none" w:sz="0" w:space="0" w:color="auto"/>
        <w:bottom w:val="none" w:sz="0" w:space="0" w:color="auto"/>
        <w:right w:val="none" w:sz="0" w:space="0" w:color="auto"/>
      </w:divBdr>
    </w:div>
    <w:div w:id="153110234">
      <w:bodyDiv w:val="1"/>
      <w:marLeft w:val="0"/>
      <w:marRight w:val="0"/>
      <w:marTop w:val="0"/>
      <w:marBottom w:val="0"/>
      <w:divBdr>
        <w:top w:val="none" w:sz="0" w:space="0" w:color="auto"/>
        <w:left w:val="none" w:sz="0" w:space="0" w:color="auto"/>
        <w:bottom w:val="none" w:sz="0" w:space="0" w:color="auto"/>
        <w:right w:val="none" w:sz="0" w:space="0" w:color="auto"/>
      </w:divBdr>
    </w:div>
    <w:div w:id="200438656">
      <w:bodyDiv w:val="1"/>
      <w:marLeft w:val="0"/>
      <w:marRight w:val="0"/>
      <w:marTop w:val="0"/>
      <w:marBottom w:val="0"/>
      <w:divBdr>
        <w:top w:val="none" w:sz="0" w:space="0" w:color="auto"/>
        <w:left w:val="none" w:sz="0" w:space="0" w:color="auto"/>
        <w:bottom w:val="none" w:sz="0" w:space="0" w:color="auto"/>
        <w:right w:val="none" w:sz="0" w:space="0" w:color="auto"/>
      </w:divBdr>
    </w:div>
    <w:div w:id="487208458">
      <w:bodyDiv w:val="1"/>
      <w:marLeft w:val="0"/>
      <w:marRight w:val="0"/>
      <w:marTop w:val="0"/>
      <w:marBottom w:val="0"/>
      <w:divBdr>
        <w:top w:val="none" w:sz="0" w:space="0" w:color="auto"/>
        <w:left w:val="none" w:sz="0" w:space="0" w:color="auto"/>
        <w:bottom w:val="none" w:sz="0" w:space="0" w:color="auto"/>
        <w:right w:val="none" w:sz="0" w:space="0" w:color="auto"/>
      </w:divBdr>
    </w:div>
    <w:div w:id="551385518">
      <w:bodyDiv w:val="1"/>
      <w:marLeft w:val="0"/>
      <w:marRight w:val="0"/>
      <w:marTop w:val="0"/>
      <w:marBottom w:val="0"/>
      <w:divBdr>
        <w:top w:val="none" w:sz="0" w:space="0" w:color="auto"/>
        <w:left w:val="none" w:sz="0" w:space="0" w:color="auto"/>
        <w:bottom w:val="none" w:sz="0" w:space="0" w:color="auto"/>
        <w:right w:val="none" w:sz="0" w:space="0" w:color="auto"/>
      </w:divBdr>
    </w:div>
    <w:div w:id="678653909">
      <w:bodyDiv w:val="1"/>
      <w:marLeft w:val="0"/>
      <w:marRight w:val="0"/>
      <w:marTop w:val="0"/>
      <w:marBottom w:val="0"/>
      <w:divBdr>
        <w:top w:val="none" w:sz="0" w:space="0" w:color="auto"/>
        <w:left w:val="none" w:sz="0" w:space="0" w:color="auto"/>
        <w:bottom w:val="none" w:sz="0" w:space="0" w:color="auto"/>
        <w:right w:val="none" w:sz="0" w:space="0" w:color="auto"/>
      </w:divBdr>
    </w:div>
    <w:div w:id="786197769">
      <w:bodyDiv w:val="1"/>
      <w:marLeft w:val="0"/>
      <w:marRight w:val="0"/>
      <w:marTop w:val="0"/>
      <w:marBottom w:val="0"/>
      <w:divBdr>
        <w:top w:val="none" w:sz="0" w:space="0" w:color="auto"/>
        <w:left w:val="none" w:sz="0" w:space="0" w:color="auto"/>
        <w:bottom w:val="none" w:sz="0" w:space="0" w:color="auto"/>
        <w:right w:val="none" w:sz="0" w:space="0" w:color="auto"/>
      </w:divBdr>
    </w:div>
    <w:div w:id="792796002">
      <w:marLeft w:val="0"/>
      <w:marRight w:val="0"/>
      <w:marTop w:val="0"/>
      <w:marBottom w:val="0"/>
      <w:divBdr>
        <w:top w:val="none" w:sz="0" w:space="0" w:color="auto"/>
        <w:left w:val="none" w:sz="0" w:space="0" w:color="auto"/>
        <w:bottom w:val="none" w:sz="0" w:space="0" w:color="auto"/>
        <w:right w:val="none" w:sz="0" w:space="0" w:color="auto"/>
      </w:divBdr>
    </w:div>
    <w:div w:id="792796003">
      <w:marLeft w:val="0"/>
      <w:marRight w:val="0"/>
      <w:marTop w:val="0"/>
      <w:marBottom w:val="0"/>
      <w:divBdr>
        <w:top w:val="none" w:sz="0" w:space="0" w:color="auto"/>
        <w:left w:val="none" w:sz="0" w:space="0" w:color="auto"/>
        <w:bottom w:val="none" w:sz="0" w:space="0" w:color="auto"/>
        <w:right w:val="none" w:sz="0" w:space="0" w:color="auto"/>
      </w:divBdr>
    </w:div>
    <w:div w:id="792796004">
      <w:marLeft w:val="0"/>
      <w:marRight w:val="0"/>
      <w:marTop w:val="0"/>
      <w:marBottom w:val="0"/>
      <w:divBdr>
        <w:top w:val="none" w:sz="0" w:space="0" w:color="auto"/>
        <w:left w:val="none" w:sz="0" w:space="0" w:color="auto"/>
        <w:bottom w:val="none" w:sz="0" w:space="0" w:color="auto"/>
        <w:right w:val="none" w:sz="0" w:space="0" w:color="auto"/>
      </w:divBdr>
    </w:div>
    <w:div w:id="792796005">
      <w:marLeft w:val="0"/>
      <w:marRight w:val="0"/>
      <w:marTop w:val="0"/>
      <w:marBottom w:val="0"/>
      <w:divBdr>
        <w:top w:val="none" w:sz="0" w:space="0" w:color="auto"/>
        <w:left w:val="none" w:sz="0" w:space="0" w:color="auto"/>
        <w:bottom w:val="none" w:sz="0" w:space="0" w:color="auto"/>
        <w:right w:val="none" w:sz="0" w:space="0" w:color="auto"/>
      </w:divBdr>
    </w:div>
    <w:div w:id="792796006">
      <w:marLeft w:val="0"/>
      <w:marRight w:val="0"/>
      <w:marTop w:val="0"/>
      <w:marBottom w:val="0"/>
      <w:divBdr>
        <w:top w:val="none" w:sz="0" w:space="0" w:color="auto"/>
        <w:left w:val="none" w:sz="0" w:space="0" w:color="auto"/>
        <w:bottom w:val="none" w:sz="0" w:space="0" w:color="auto"/>
        <w:right w:val="none" w:sz="0" w:space="0" w:color="auto"/>
      </w:divBdr>
    </w:div>
    <w:div w:id="792796007">
      <w:marLeft w:val="0"/>
      <w:marRight w:val="0"/>
      <w:marTop w:val="0"/>
      <w:marBottom w:val="0"/>
      <w:divBdr>
        <w:top w:val="none" w:sz="0" w:space="0" w:color="auto"/>
        <w:left w:val="none" w:sz="0" w:space="0" w:color="auto"/>
        <w:bottom w:val="none" w:sz="0" w:space="0" w:color="auto"/>
        <w:right w:val="none" w:sz="0" w:space="0" w:color="auto"/>
      </w:divBdr>
    </w:div>
    <w:div w:id="792796008">
      <w:marLeft w:val="0"/>
      <w:marRight w:val="0"/>
      <w:marTop w:val="0"/>
      <w:marBottom w:val="0"/>
      <w:divBdr>
        <w:top w:val="none" w:sz="0" w:space="0" w:color="auto"/>
        <w:left w:val="none" w:sz="0" w:space="0" w:color="auto"/>
        <w:bottom w:val="none" w:sz="0" w:space="0" w:color="auto"/>
        <w:right w:val="none" w:sz="0" w:space="0" w:color="auto"/>
      </w:divBdr>
    </w:div>
    <w:div w:id="792796009">
      <w:marLeft w:val="0"/>
      <w:marRight w:val="0"/>
      <w:marTop w:val="0"/>
      <w:marBottom w:val="0"/>
      <w:divBdr>
        <w:top w:val="none" w:sz="0" w:space="0" w:color="auto"/>
        <w:left w:val="none" w:sz="0" w:space="0" w:color="auto"/>
        <w:bottom w:val="none" w:sz="0" w:space="0" w:color="auto"/>
        <w:right w:val="none" w:sz="0" w:space="0" w:color="auto"/>
      </w:divBdr>
    </w:div>
    <w:div w:id="792796010">
      <w:marLeft w:val="0"/>
      <w:marRight w:val="0"/>
      <w:marTop w:val="0"/>
      <w:marBottom w:val="0"/>
      <w:divBdr>
        <w:top w:val="none" w:sz="0" w:space="0" w:color="auto"/>
        <w:left w:val="none" w:sz="0" w:space="0" w:color="auto"/>
        <w:bottom w:val="none" w:sz="0" w:space="0" w:color="auto"/>
        <w:right w:val="none" w:sz="0" w:space="0" w:color="auto"/>
      </w:divBdr>
    </w:div>
    <w:div w:id="792796011">
      <w:marLeft w:val="0"/>
      <w:marRight w:val="0"/>
      <w:marTop w:val="0"/>
      <w:marBottom w:val="0"/>
      <w:divBdr>
        <w:top w:val="none" w:sz="0" w:space="0" w:color="auto"/>
        <w:left w:val="none" w:sz="0" w:space="0" w:color="auto"/>
        <w:bottom w:val="none" w:sz="0" w:space="0" w:color="auto"/>
        <w:right w:val="none" w:sz="0" w:space="0" w:color="auto"/>
      </w:divBdr>
    </w:div>
    <w:div w:id="792796012">
      <w:marLeft w:val="0"/>
      <w:marRight w:val="0"/>
      <w:marTop w:val="0"/>
      <w:marBottom w:val="0"/>
      <w:divBdr>
        <w:top w:val="none" w:sz="0" w:space="0" w:color="auto"/>
        <w:left w:val="none" w:sz="0" w:space="0" w:color="auto"/>
        <w:bottom w:val="none" w:sz="0" w:space="0" w:color="auto"/>
        <w:right w:val="none" w:sz="0" w:space="0" w:color="auto"/>
      </w:divBdr>
    </w:div>
    <w:div w:id="792796013">
      <w:marLeft w:val="0"/>
      <w:marRight w:val="0"/>
      <w:marTop w:val="0"/>
      <w:marBottom w:val="0"/>
      <w:divBdr>
        <w:top w:val="none" w:sz="0" w:space="0" w:color="auto"/>
        <w:left w:val="none" w:sz="0" w:space="0" w:color="auto"/>
        <w:bottom w:val="none" w:sz="0" w:space="0" w:color="auto"/>
        <w:right w:val="none" w:sz="0" w:space="0" w:color="auto"/>
      </w:divBdr>
    </w:div>
    <w:div w:id="792796014">
      <w:marLeft w:val="0"/>
      <w:marRight w:val="0"/>
      <w:marTop w:val="0"/>
      <w:marBottom w:val="0"/>
      <w:divBdr>
        <w:top w:val="none" w:sz="0" w:space="0" w:color="auto"/>
        <w:left w:val="none" w:sz="0" w:space="0" w:color="auto"/>
        <w:bottom w:val="none" w:sz="0" w:space="0" w:color="auto"/>
        <w:right w:val="none" w:sz="0" w:space="0" w:color="auto"/>
      </w:divBdr>
    </w:div>
    <w:div w:id="792796015">
      <w:marLeft w:val="0"/>
      <w:marRight w:val="0"/>
      <w:marTop w:val="0"/>
      <w:marBottom w:val="0"/>
      <w:divBdr>
        <w:top w:val="none" w:sz="0" w:space="0" w:color="auto"/>
        <w:left w:val="none" w:sz="0" w:space="0" w:color="auto"/>
        <w:bottom w:val="none" w:sz="0" w:space="0" w:color="auto"/>
        <w:right w:val="none" w:sz="0" w:space="0" w:color="auto"/>
      </w:divBdr>
    </w:div>
    <w:div w:id="792796016">
      <w:marLeft w:val="0"/>
      <w:marRight w:val="0"/>
      <w:marTop w:val="0"/>
      <w:marBottom w:val="0"/>
      <w:divBdr>
        <w:top w:val="none" w:sz="0" w:space="0" w:color="auto"/>
        <w:left w:val="none" w:sz="0" w:space="0" w:color="auto"/>
        <w:bottom w:val="none" w:sz="0" w:space="0" w:color="auto"/>
        <w:right w:val="none" w:sz="0" w:space="0" w:color="auto"/>
      </w:divBdr>
    </w:div>
    <w:div w:id="792796017">
      <w:marLeft w:val="0"/>
      <w:marRight w:val="0"/>
      <w:marTop w:val="0"/>
      <w:marBottom w:val="0"/>
      <w:divBdr>
        <w:top w:val="none" w:sz="0" w:space="0" w:color="auto"/>
        <w:left w:val="none" w:sz="0" w:space="0" w:color="auto"/>
        <w:bottom w:val="none" w:sz="0" w:space="0" w:color="auto"/>
        <w:right w:val="none" w:sz="0" w:space="0" w:color="auto"/>
      </w:divBdr>
    </w:div>
    <w:div w:id="792796018">
      <w:marLeft w:val="0"/>
      <w:marRight w:val="0"/>
      <w:marTop w:val="0"/>
      <w:marBottom w:val="0"/>
      <w:divBdr>
        <w:top w:val="none" w:sz="0" w:space="0" w:color="auto"/>
        <w:left w:val="none" w:sz="0" w:space="0" w:color="auto"/>
        <w:bottom w:val="none" w:sz="0" w:space="0" w:color="auto"/>
        <w:right w:val="none" w:sz="0" w:space="0" w:color="auto"/>
      </w:divBdr>
    </w:div>
    <w:div w:id="792796019">
      <w:marLeft w:val="0"/>
      <w:marRight w:val="0"/>
      <w:marTop w:val="0"/>
      <w:marBottom w:val="0"/>
      <w:divBdr>
        <w:top w:val="none" w:sz="0" w:space="0" w:color="auto"/>
        <w:left w:val="none" w:sz="0" w:space="0" w:color="auto"/>
        <w:bottom w:val="none" w:sz="0" w:space="0" w:color="auto"/>
        <w:right w:val="none" w:sz="0" w:space="0" w:color="auto"/>
      </w:divBdr>
    </w:div>
    <w:div w:id="792796020">
      <w:marLeft w:val="0"/>
      <w:marRight w:val="0"/>
      <w:marTop w:val="0"/>
      <w:marBottom w:val="0"/>
      <w:divBdr>
        <w:top w:val="none" w:sz="0" w:space="0" w:color="auto"/>
        <w:left w:val="none" w:sz="0" w:space="0" w:color="auto"/>
        <w:bottom w:val="none" w:sz="0" w:space="0" w:color="auto"/>
        <w:right w:val="none" w:sz="0" w:space="0" w:color="auto"/>
      </w:divBdr>
    </w:div>
    <w:div w:id="792796021">
      <w:marLeft w:val="0"/>
      <w:marRight w:val="0"/>
      <w:marTop w:val="0"/>
      <w:marBottom w:val="0"/>
      <w:divBdr>
        <w:top w:val="none" w:sz="0" w:space="0" w:color="auto"/>
        <w:left w:val="none" w:sz="0" w:space="0" w:color="auto"/>
        <w:bottom w:val="none" w:sz="0" w:space="0" w:color="auto"/>
        <w:right w:val="none" w:sz="0" w:space="0" w:color="auto"/>
      </w:divBdr>
    </w:div>
    <w:div w:id="792796022">
      <w:marLeft w:val="0"/>
      <w:marRight w:val="0"/>
      <w:marTop w:val="0"/>
      <w:marBottom w:val="0"/>
      <w:divBdr>
        <w:top w:val="none" w:sz="0" w:space="0" w:color="auto"/>
        <w:left w:val="none" w:sz="0" w:space="0" w:color="auto"/>
        <w:bottom w:val="none" w:sz="0" w:space="0" w:color="auto"/>
        <w:right w:val="none" w:sz="0" w:space="0" w:color="auto"/>
      </w:divBdr>
    </w:div>
    <w:div w:id="792796023">
      <w:marLeft w:val="0"/>
      <w:marRight w:val="0"/>
      <w:marTop w:val="0"/>
      <w:marBottom w:val="0"/>
      <w:divBdr>
        <w:top w:val="none" w:sz="0" w:space="0" w:color="auto"/>
        <w:left w:val="none" w:sz="0" w:space="0" w:color="auto"/>
        <w:bottom w:val="none" w:sz="0" w:space="0" w:color="auto"/>
        <w:right w:val="none" w:sz="0" w:space="0" w:color="auto"/>
      </w:divBdr>
    </w:div>
    <w:div w:id="792796024">
      <w:marLeft w:val="0"/>
      <w:marRight w:val="0"/>
      <w:marTop w:val="0"/>
      <w:marBottom w:val="0"/>
      <w:divBdr>
        <w:top w:val="none" w:sz="0" w:space="0" w:color="auto"/>
        <w:left w:val="none" w:sz="0" w:space="0" w:color="auto"/>
        <w:bottom w:val="none" w:sz="0" w:space="0" w:color="auto"/>
        <w:right w:val="none" w:sz="0" w:space="0" w:color="auto"/>
      </w:divBdr>
    </w:div>
    <w:div w:id="792796025">
      <w:marLeft w:val="0"/>
      <w:marRight w:val="0"/>
      <w:marTop w:val="0"/>
      <w:marBottom w:val="0"/>
      <w:divBdr>
        <w:top w:val="none" w:sz="0" w:space="0" w:color="auto"/>
        <w:left w:val="none" w:sz="0" w:space="0" w:color="auto"/>
        <w:bottom w:val="none" w:sz="0" w:space="0" w:color="auto"/>
        <w:right w:val="none" w:sz="0" w:space="0" w:color="auto"/>
      </w:divBdr>
    </w:div>
    <w:div w:id="792796026">
      <w:marLeft w:val="0"/>
      <w:marRight w:val="0"/>
      <w:marTop w:val="0"/>
      <w:marBottom w:val="0"/>
      <w:divBdr>
        <w:top w:val="none" w:sz="0" w:space="0" w:color="auto"/>
        <w:left w:val="none" w:sz="0" w:space="0" w:color="auto"/>
        <w:bottom w:val="none" w:sz="0" w:space="0" w:color="auto"/>
        <w:right w:val="none" w:sz="0" w:space="0" w:color="auto"/>
      </w:divBdr>
    </w:div>
    <w:div w:id="792796027">
      <w:marLeft w:val="0"/>
      <w:marRight w:val="0"/>
      <w:marTop w:val="0"/>
      <w:marBottom w:val="0"/>
      <w:divBdr>
        <w:top w:val="none" w:sz="0" w:space="0" w:color="auto"/>
        <w:left w:val="none" w:sz="0" w:space="0" w:color="auto"/>
        <w:bottom w:val="none" w:sz="0" w:space="0" w:color="auto"/>
        <w:right w:val="none" w:sz="0" w:space="0" w:color="auto"/>
      </w:divBdr>
    </w:div>
    <w:div w:id="792796028">
      <w:marLeft w:val="0"/>
      <w:marRight w:val="0"/>
      <w:marTop w:val="0"/>
      <w:marBottom w:val="0"/>
      <w:divBdr>
        <w:top w:val="none" w:sz="0" w:space="0" w:color="auto"/>
        <w:left w:val="none" w:sz="0" w:space="0" w:color="auto"/>
        <w:bottom w:val="none" w:sz="0" w:space="0" w:color="auto"/>
        <w:right w:val="none" w:sz="0" w:space="0" w:color="auto"/>
      </w:divBdr>
    </w:div>
    <w:div w:id="792796029">
      <w:marLeft w:val="0"/>
      <w:marRight w:val="0"/>
      <w:marTop w:val="0"/>
      <w:marBottom w:val="0"/>
      <w:divBdr>
        <w:top w:val="none" w:sz="0" w:space="0" w:color="auto"/>
        <w:left w:val="none" w:sz="0" w:space="0" w:color="auto"/>
        <w:bottom w:val="none" w:sz="0" w:space="0" w:color="auto"/>
        <w:right w:val="none" w:sz="0" w:space="0" w:color="auto"/>
      </w:divBdr>
    </w:div>
    <w:div w:id="792796030">
      <w:marLeft w:val="0"/>
      <w:marRight w:val="0"/>
      <w:marTop w:val="0"/>
      <w:marBottom w:val="0"/>
      <w:divBdr>
        <w:top w:val="none" w:sz="0" w:space="0" w:color="auto"/>
        <w:left w:val="none" w:sz="0" w:space="0" w:color="auto"/>
        <w:bottom w:val="none" w:sz="0" w:space="0" w:color="auto"/>
        <w:right w:val="none" w:sz="0" w:space="0" w:color="auto"/>
      </w:divBdr>
    </w:div>
    <w:div w:id="792796031">
      <w:marLeft w:val="0"/>
      <w:marRight w:val="0"/>
      <w:marTop w:val="0"/>
      <w:marBottom w:val="0"/>
      <w:divBdr>
        <w:top w:val="none" w:sz="0" w:space="0" w:color="auto"/>
        <w:left w:val="none" w:sz="0" w:space="0" w:color="auto"/>
        <w:bottom w:val="none" w:sz="0" w:space="0" w:color="auto"/>
        <w:right w:val="none" w:sz="0" w:space="0" w:color="auto"/>
      </w:divBdr>
    </w:div>
    <w:div w:id="792796032">
      <w:marLeft w:val="0"/>
      <w:marRight w:val="0"/>
      <w:marTop w:val="0"/>
      <w:marBottom w:val="0"/>
      <w:divBdr>
        <w:top w:val="none" w:sz="0" w:space="0" w:color="auto"/>
        <w:left w:val="none" w:sz="0" w:space="0" w:color="auto"/>
        <w:bottom w:val="none" w:sz="0" w:space="0" w:color="auto"/>
        <w:right w:val="none" w:sz="0" w:space="0" w:color="auto"/>
      </w:divBdr>
    </w:div>
    <w:div w:id="792796033">
      <w:marLeft w:val="0"/>
      <w:marRight w:val="0"/>
      <w:marTop w:val="0"/>
      <w:marBottom w:val="0"/>
      <w:divBdr>
        <w:top w:val="none" w:sz="0" w:space="0" w:color="auto"/>
        <w:left w:val="none" w:sz="0" w:space="0" w:color="auto"/>
        <w:bottom w:val="none" w:sz="0" w:space="0" w:color="auto"/>
        <w:right w:val="none" w:sz="0" w:space="0" w:color="auto"/>
      </w:divBdr>
    </w:div>
    <w:div w:id="792796034">
      <w:marLeft w:val="0"/>
      <w:marRight w:val="0"/>
      <w:marTop w:val="0"/>
      <w:marBottom w:val="0"/>
      <w:divBdr>
        <w:top w:val="none" w:sz="0" w:space="0" w:color="auto"/>
        <w:left w:val="none" w:sz="0" w:space="0" w:color="auto"/>
        <w:bottom w:val="none" w:sz="0" w:space="0" w:color="auto"/>
        <w:right w:val="none" w:sz="0" w:space="0" w:color="auto"/>
      </w:divBdr>
    </w:div>
    <w:div w:id="792796035">
      <w:marLeft w:val="0"/>
      <w:marRight w:val="0"/>
      <w:marTop w:val="0"/>
      <w:marBottom w:val="0"/>
      <w:divBdr>
        <w:top w:val="none" w:sz="0" w:space="0" w:color="auto"/>
        <w:left w:val="none" w:sz="0" w:space="0" w:color="auto"/>
        <w:bottom w:val="none" w:sz="0" w:space="0" w:color="auto"/>
        <w:right w:val="none" w:sz="0" w:space="0" w:color="auto"/>
      </w:divBdr>
    </w:div>
    <w:div w:id="792796036">
      <w:marLeft w:val="0"/>
      <w:marRight w:val="0"/>
      <w:marTop w:val="0"/>
      <w:marBottom w:val="0"/>
      <w:divBdr>
        <w:top w:val="none" w:sz="0" w:space="0" w:color="auto"/>
        <w:left w:val="none" w:sz="0" w:space="0" w:color="auto"/>
        <w:bottom w:val="none" w:sz="0" w:space="0" w:color="auto"/>
        <w:right w:val="none" w:sz="0" w:space="0" w:color="auto"/>
      </w:divBdr>
    </w:div>
    <w:div w:id="792796037">
      <w:marLeft w:val="0"/>
      <w:marRight w:val="0"/>
      <w:marTop w:val="0"/>
      <w:marBottom w:val="0"/>
      <w:divBdr>
        <w:top w:val="none" w:sz="0" w:space="0" w:color="auto"/>
        <w:left w:val="none" w:sz="0" w:space="0" w:color="auto"/>
        <w:bottom w:val="none" w:sz="0" w:space="0" w:color="auto"/>
        <w:right w:val="none" w:sz="0" w:space="0" w:color="auto"/>
      </w:divBdr>
    </w:div>
    <w:div w:id="792796038">
      <w:marLeft w:val="0"/>
      <w:marRight w:val="0"/>
      <w:marTop w:val="0"/>
      <w:marBottom w:val="0"/>
      <w:divBdr>
        <w:top w:val="none" w:sz="0" w:space="0" w:color="auto"/>
        <w:left w:val="none" w:sz="0" w:space="0" w:color="auto"/>
        <w:bottom w:val="none" w:sz="0" w:space="0" w:color="auto"/>
        <w:right w:val="none" w:sz="0" w:space="0" w:color="auto"/>
      </w:divBdr>
    </w:div>
    <w:div w:id="792796039">
      <w:marLeft w:val="0"/>
      <w:marRight w:val="0"/>
      <w:marTop w:val="0"/>
      <w:marBottom w:val="0"/>
      <w:divBdr>
        <w:top w:val="none" w:sz="0" w:space="0" w:color="auto"/>
        <w:left w:val="none" w:sz="0" w:space="0" w:color="auto"/>
        <w:bottom w:val="none" w:sz="0" w:space="0" w:color="auto"/>
        <w:right w:val="none" w:sz="0" w:space="0" w:color="auto"/>
      </w:divBdr>
    </w:div>
    <w:div w:id="792796040">
      <w:marLeft w:val="0"/>
      <w:marRight w:val="0"/>
      <w:marTop w:val="0"/>
      <w:marBottom w:val="0"/>
      <w:divBdr>
        <w:top w:val="none" w:sz="0" w:space="0" w:color="auto"/>
        <w:left w:val="none" w:sz="0" w:space="0" w:color="auto"/>
        <w:bottom w:val="none" w:sz="0" w:space="0" w:color="auto"/>
        <w:right w:val="none" w:sz="0" w:space="0" w:color="auto"/>
      </w:divBdr>
    </w:div>
    <w:div w:id="792796041">
      <w:marLeft w:val="0"/>
      <w:marRight w:val="0"/>
      <w:marTop w:val="0"/>
      <w:marBottom w:val="0"/>
      <w:divBdr>
        <w:top w:val="none" w:sz="0" w:space="0" w:color="auto"/>
        <w:left w:val="none" w:sz="0" w:space="0" w:color="auto"/>
        <w:bottom w:val="none" w:sz="0" w:space="0" w:color="auto"/>
        <w:right w:val="none" w:sz="0" w:space="0" w:color="auto"/>
      </w:divBdr>
    </w:div>
    <w:div w:id="792796042">
      <w:marLeft w:val="0"/>
      <w:marRight w:val="0"/>
      <w:marTop w:val="0"/>
      <w:marBottom w:val="0"/>
      <w:divBdr>
        <w:top w:val="none" w:sz="0" w:space="0" w:color="auto"/>
        <w:left w:val="none" w:sz="0" w:space="0" w:color="auto"/>
        <w:bottom w:val="none" w:sz="0" w:space="0" w:color="auto"/>
        <w:right w:val="none" w:sz="0" w:space="0" w:color="auto"/>
      </w:divBdr>
    </w:div>
    <w:div w:id="792796043">
      <w:marLeft w:val="0"/>
      <w:marRight w:val="0"/>
      <w:marTop w:val="0"/>
      <w:marBottom w:val="0"/>
      <w:divBdr>
        <w:top w:val="none" w:sz="0" w:space="0" w:color="auto"/>
        <w:left w:val="none" w:sz="0" w:space="0" w:color="auto"/>
        <w:bottom w:val="none" w:sz="0" w:space="0" w:color="auto"/>
        <w:right w:val="none" w:sz="0" w:space="0" w:color="auto"/>
      </w:divBdr>
    </w:div>
    <w:div w:id="792796044">
      <w:marLeft w:val="0"/>
      <w:marRight w:val="0"/>
      <w:marTop w:val="0"/>
      <w:marBottom w:val="0"/>
      <w:divBdr>
        <w:top w:val="none" w:sz="0" w:space="0" w:color="auto"/>
        <w:left w:val="none" w:sz="0" w:space="0" w:color="auto"/>
        <w:bottom w:val="none" w:sz="0" w:space="0" w:color="auto"/>
        <w:right w:val="none" w:sz="0" w:space="0" w:color="auto"/>
      </w:divBdr>
    </w:div>
    <w:div w:id="792796045">
      <w:marLeft w:val="0"/>
      <w:marRight w:val="0"/>
      <w:marTop w:val="0"/>
      <w:marBottom w:val="0"/>
      <w:divBdr>
        <w:top w:val="none" w:sz="0" w:space="0" w:color="auto"/>
        <w:left w:val="none" w:sz="0" w:space="0" w:color="auto"/>
        <w:bottom w:val="none" w:sz="0" w:space="0" w:color="auto"/>
        <w:right w:val="none" w:sz="0" w:space="0" w:color="auto"/>
      </w:divBdr>
    </w:div>
    <w:div w:id="792796046">
      <w:marLeft w:val="0"/>
      <w:marRight w:val="0"/>
      <w:marTop w:val="0"/>
      <w:marBottom w:val="0"/>
      <w:divBdr>
        <w:top w:val="none" w:sz="0" w:space="0" w:color="auto"/>
        <w:left w:val="none" w:sz="0" w:space="0" w:color="auto"/>
        <w:bottom w:val="none" w:sz="0" w:space="0" w:color="auto"/>
        <w:right w:val="none" w:sz="0" w:space="0" w:color="auto"/>
      </w:divBdr>
    </w:div>
    <w:div w:id="792796047">
      <w:marLeft w:val="0"/>
      <w:marRight w:val="0"/>
      <w:marTop w:val="0"/>
      <w:marBottom w:val="0"/>
      <w:divBdr>
        <w:top w:val="none" w:sz="0" w:space="0" w:color="auto"/>
        <w:left w:val="none" w:sz="0" w:space="0" w:color="auto"/>
        <w:bottom w:val="none" w:sz="0" w:space="0" w:color="auto"/>
        <w:right w:val="none" w:sz="0" w:space="0" w:color="auto"/>
      </w:divBdr>
    </w:div>
    <w:div w:id="792796048">
      <w:marLeft w:val="0"/>
      <w:marRight w:val="0"/>
      <w:marTop w:val="0"/>
      <w:marBottom w:val="0"/>
      <w:divBdr>
        <w:top w:val="none" w:sz="0" w:space="0" w:color="auto"/>
        <w:left w:val="none" w:sz="0" w:space="0" w:color="auto"/>
        <w:bottom w:val="none" w:sz="0" w:space="0" w:color="auto"/>
        <w:right w:val="none" w:sz="0" w:space="0" w:color="auto"/>
      </w:divBdr>
    </w:div>
    <w:div w:id="792796049">
      <w:marLeft w:val="0"/>
      <w:marRight w:val="0"/>
      <w:marTop w:val="0"/>
      <w:marBottom w:val="0"/>
      <w:divBdr>
        <w:top w:val="none" w:sz="0" w:space="0" w:color="auto"/>
        <w:left w:val="none" w:sz="0" w:space="0" w:color="auto"/>
        <w:bottom w:val="none" w:sz="0" w:space="0" w:color="auto"/>
        <w:right w:val="none" w:sz="0" w:space="0" w:color="auto"/>
      </w:divBdr>
    </w:div>
    <w:div w:id="792796050">
      <w:marLeft w:val="0"/>
      <w:marRight w:val="0"/>
      <w:marTop w:val="0"/>
      <w:marBottom w:val="0"/>
      <w:divBdr>
        <w:top w:val="none" w:sz="0" w:space="0" w:color="auto"/>
        <w:left w:val="none" w:sz="0" w:space="0" w:color="auto"/>
        <w:bottom w:val="none" w:sz="0" w:space="0" w:color="auto"/>
        <w:right w:val="none" w:sz="0" w:space="0" w:color="auto"/>
      </w:divBdr>
    </w:div>
    <w:div w:id="792796051">
      <w:marLeft w:val="0"/>
      <w:marRight w:val="0"/>
      <w:marTop w:val="0"/>
      <w:marBottom w:val="0"/>
      <w:divBdr>
        <w:top w:val="none" w:sz="0" w:space="0" w:color="auto"/>
        <w:left w:val="none" w:sz="0" w:space="0" w:color="auto"/>
        <w:bottom w:val="none" w:sz="0" w:space="0" w:color="auto"/>
        <w:right w:val="none" w:sz="0" w:space="0" w:color="auto"/>
      </w:divBdr>
    </w:div>
    <w:div w:id="792796052">
      <w:marLeft w:val="0"/>
      <w:marRight w:val="0"/>
      <w:marTop w:val="0"/>
      <w:marBottom w:val="0"/>
      <w:divBdr>
        <w:top w:val="none" w:sz="0" w:space="0" w:color="auto"/>
        <w:left w:val="none" w:sz="0" w:space="0" w:color="auto"/>
        <w:bottom w:val="none" w:sz="0" w:space="0" w:color="auto"/>
        <w:right w:val="none" w:sz="0" w:space="0" w:color="auto"/>
      </w:divBdr>
    </w:div>
    <w:div w:id="792796053">
      <w:marLeft w:val="0"/>
      <w:marRight w:val="0"/>
      <w:marTop w:val="0"/>
      <w:marBottom w:val="0"/>
      <w:divBdr>
        <w:top w:val="none" w:sz="0" w:space="0" w:color="auto"/>
        <w:left w:val="none" w:sz="0" w:space="0" w:color="auto"/>
        <w:bottom w:val="none" w:sz="0" w:space="0" w:color="auto"/>
        <w:right w:val="none" w:sz="0" w:space="0" w:color="auto"/>
      </w:divBdr>
    </w:div>
    <w:div w:id="792796054">
      <w:marLeft w:val="0"/>
      <w:marRight w:val="0"/>
      <w:marTop w:val="0"/>
      <w:marBottom w:val="0"/>
      <w:divBdr>
        <w:top w:val="none" w:sz="0" w:space="0" w:color="auto"/>
        <w:left w:val="none" w:sz="0" w:space="0" w:color="auto"/>
        <w:bottom w:val="none" w:sz="0" w:space="0" w:color="auto"/>
        <w:right w:val="none" w:sz="0" w:space="0" w:color="auto"/>
      </w:divBdr>
    </w:div>
    <w:div w:id="792796055">
      <w:marLeft w:val="0"/>
      <w:marRight w:val="0"/>
      <w:marTop w:val="0"/>
      <w:marBottom w:val="0"/>
      <w:divBdr>
        <w:top w:val="none" w:sz="0" w:space="0" w:color="auto"/>
        <w:left w:val="none" w:sz="0" w:space="0" w:color="auto"/>
        <w:bottom w:val="none" w:sz="0" w:space="0" w:color="auto"/>
        <w:right w:val="none" w:sz="0" w:space="0" w:color="auto"/>
      </w:divBdr>
    </w:div>
    <w:div w:id="792796056">
      <w:marLeft w:val="0"/>
      <w:marRight w:val="0"/>
      <w:marTop w:val="0"/>
      <w:marBottom w:val="0"/>
      <w:divBdr>
        <w:top w:val="none" w:sz="0" w:space="0" w:color="auto"/>
        <w:left w:val="none" w:sz="0" w:space="0" w:color="auto"/>
        <w:bottom w:val="none" w:sz="0" w:space="0" w:color="auto"/>
        <w:right w:val="none" w:sz="0" w:space="0" w:color="auto"/>
      </w:divBdr>
    </w:div>
    <w:div w:id="792796057">
      <w:marLeft w:val="0"/>
      <w:marRight w:val="0"/>
      <w:marTop w:val="0"/>
      <w:marBottom w:val="0"/>
      <w:divBdr>
        <w:top w:val="none" w:sz="0" w:space="0" w:color="auto"/>
        <w:left w:val="none" w:sz="0" w:space="0" w:color="auto"/>
        <w:bottom w:val="none" w:sz="0" w:space="0" w:color="auto"/>
        <w:right w:val="none" w:sz="0" w:space="0" w:color="auto"/>
      </w:divBdr>
    </w:div>
    <w:div w:id="792796058">
      <w:marLeft w:val="0"/>
      <w:marRight w:val="0"/>
      <w:marTop w:val="0"/>
      <w:marBottom w:val="0"/>
      <w:divBdr>
        <w:top w:val="none" w:sz="0" w:space="0" w:color="auto"/>
        <w:left w:val="none" w:sz="0" w:space="0" w:color="auto"/>
        <w:bottom w:val="none" w:sz="0" w:space="0" w:color="auto"/>
        <w:right w:val="none" w:sz="0" w:space="0" w:color="auto"/>
      </w:divBdr>
    </w:div>
    <w:div w:id="792796059">
      <w:marLeft w:val="0"/>
      <w:marRight w:val="0"/>
      <w:marTop w:val="0"/>
      <w:marBottom w:val="0"/>
      <w:divBdr>
        <w:top w:val="none" w:sz="0" w:space="0" w:color="auto"/>
        <w:left w:val="none" w:sz="0" w:space="0" w:color="auto"/>
        <w:bottom w:val="none" w:sz="0" w:space="0" w:color="auto"/>
        <w:right w:val="none" w:sz="0" w:space="0" w:color="auto"/>
      </w:divBdr>
    </w:div>
    <w:div w:id="792796060">
      <w:marLeft w:val="0"/>
      <w:marRight w:val="0"/>
      <w:marTop w:val="0"/>
      <w:marBottom w:val="0"/>
      <w:divBdr>
        <w:top w:val="none" w:sz="0" w:space="0" w:color="auto"/>
        <w:left w:val="none" w:sz="0" w:space="0" w:color="auto"/>
        <w:bottom w:val="none" w:sz="0" w:space="0" w:color="auto"/>
        <w:right w:val="none" w:sz="0" w:space="0" w:color="auto"/>
      </w:divBdr>
    </w:div>
    <w:div w:id="792796061">
      <w:marLeft w:val="0"/>
      <w:marRight w:val="0"/>
      <w:marTop w:val="0"/>
      <w:marBottom w:val="0"/>
      <w:divBdr>
        <w:top w:val="none" w:sz="0" w:space="0" w:color="auto"/>
        <w:left w:val="none" w:sz="0" w:space="0" w:color="auto"/>
        <w:bottom w:val="none" w:sz="0" w:space="0" w:color="auto"/>
        <w:right w:val="none" w:sz="0" w:space="0" w:color="auto"/>
      </w:divBdr>
    </w:div>
    <w:div w:id="792796062">
      <w:marLeft w:val="0"/>
      <w:marRight w:val="0"/>
      <w:marTop w:val="0"/>
      <w:marBottom w:val="0"/>
      <w:divBdr>
        <w:top w:val="none" w:sz="0" w:space="0" w:color="auto"/>
        <w:left w:val="none" w:sz="0" w:space="0" w:color="auto"/>
        <w:bottom w:val="none" w:sz="0" w:space="0" w:color="auto"/>
        <w:right w:val="none" w:sz="0" w:space="0" w:color="auto"/>
      </w:divBdr>
    </w:div>
    <w:div w:id="792796063">
      <w:marLeft w:val="0"/>
      <w:marRight w:val="0"/>
      <w:marTop w:val="0"/>
      <w:marBottom w:val="0"/>
      <w:divBdr>
        <w:top w:val="none" w:sz="0" w:space="0" w:color="auto"/>
        <w:left w:val="none" w:sz="0" w:space="0" w:color="auto"/>
        <w:bottom w:val="none" w:sz="0" w:space="0" w:color="auto"/>
        <w:right w:val="none" w:sz="0" w:space="0" w:color="auto"/>
      </w:divBdr>
    </w:div>
    <w:div w:id="792796064">
      <w:marLeft w:val="0"/>
      <w:marRight w:val="0"/>
      <w:marTop w:val="0"/>
      <w:marBottom w:val="0"/>
      <w:divBdr>
        <w:top w:val="none" w:sz="0" w:space="0" w:color="auto"/>
        <w:left w:val="none" w:sz="0" w:space="0" w:color="auto"/>
        <w:bottom w:val="none" w:sz="0" w:space="0" w:color="auto"/>
        <w:right w:val="none" w:sz="0" w:space="0" w:color="auto"/>
      </w:divBdr>
    </w:div>
    <w:div w:id="792796065">
      <w:marLeft w:val="0"/>
      <w:marRight w:val="0"/>
      <w:marTop w:val="0"/>
      <w:marBottom w:val="0"/>
      <w:divBdr>
        <w:top w:val="none" w:sz="0" w:space="0" w:color="auto"/>
        <w:left w:val="none" w:sz="0" w:space="0" w:color="auto"/>
        <w:bottom w:val="none" w:sz="0" w:space="0" w:color="auto"/>
        <w:right w:val="none" w:sz="0" w:space="0" w:color="auto"/>
      </w:divBdr>
    </w:div>
    <w:div w:id="809321729">
      <w:bodyDiv w:val="1"/>
      <w:marLeft w:val="0"/>
      <w:marRight w:val="0"/>
      <w:marTop w:val="0"/>
      <w:marBottom w:val="0"/>
      <w:divBdr>
        <w:top w:val="none" w:sz="0" w:space="0" w:color="auto"/>
        <w:left w:val="none" w:sz="0" w:space="0" w:color="auto"/>
        <w:bottom w:val="none" w:sz="0" w:space="0" w:color="auto"/>
        <w:right w:val="none" w:sz="0" w:space="0" w:color="auto"/>
      </w:divBdr>
    </w:div>
    <w:div w:id="884027711">
      <w:bodyDiv w:val="1"/>
      <w:marLeft w:val="0"/>
      <w:marRight w:val="0"/>
      <w:marTop w:val="0"/>
      <w:marBottom w:val="0"/>
      <w:divBdr>
        <w:top w:val="none" w:sz="0" w:space="0" w:color="auto"/>
        <w:left w:val="none" w:sz="0" w:space="0" w:color="auto"/>
        <w:bottom w:val="none" w:sz="0" w:space="0" w:color="auto"/>
        <w:right w:val="none" w:sz="0" w:space="0" w:color="auto"/>
      </w:divBdr>
    </w:div>
    <w:div w:id="887300233">
      <w:bodyDiv w:val="1"/>
      <w:marLeft w:val="0"/>
      <w:marRight w:val="0"/>
      <w:marTop w:val="0"/>
      <w:marBottom w:val="0"/>
      <w:divBdr>
        <w:top w:val="none" w:sz="0" w:space="0" w:color="auto"/>
        <w:left w:val="none" w:sz="0" w:space="0" w:color="auto"/>
        <w:bottom w:val="none" w:sz="0" w:space="0" w:color="auto"/>
        <w:right w:val="none" w:sz="0" w:space="0" w:color="auto"/>
      </w:divBdr>
      <w:divsChild>
        <w:div w:id="111755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49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5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49478">
              <w:marLeft w:val="600"/>
              <w:marRight w:val="0"/>
              <w:marTop w:val="0"/>
              <w:marBottom w:val="0"/>
              <w:divBdr>
                <w:top w:val="none" w:sz="0" w:space="0" w:color="auto"/>
                <w:left w:val="none" w:sz="0" w:space="0" w:color="auto"/>
                <w:bottom w:val="none" w:sz="0" w:space="0" w:color="auto"/>
                <w:right w:val="none" w:sz="0" w:space="0" w:color="auto"/>
              </w:divBdr>
            </w:div>
          </w:divsChild>
        </w:div>
        <w:div w:id="770442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00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61336">
      <w:bodyDiv w:val="1"/>
      <w:marLeft w:val="0"/>
      <w:marRight w:val="0"/>
      <w:marTop w:val="0"/>
      <w:marBottom w:val="0"/>
      <w:divBdr>
        <w:top w:val="none" w:sz="0" w:space="0" w:color="auto"/>
        <w:left w:val="none" w:sz="0" w:space="0" w:color="auto"/>
        <w:bottom w:val="none" w:sz="0" w:space="0" w:color="auto"/>
        <w:right w:val="none" w:sz="0" w:space="0" w:color="auto"/>
      </w:divBdr>
    </w:div>
    <w:div w:id="1129128165">
      <w:bodyDiv w:val="1"/>
      <w:marLeft w:val="0"/>
      <w:marRight w:val="0"/>
      <w:marTop w:val="0"/>
      <w:marBottom w:val="0"/>
      <w:divBdr>
        <w:top w:val="none" w:sz="0" w:space="0" w:color="auto"/>
        <w:left w:val="none" w:sz="0" w:space="0" w:color="auto"/>
        <w:bottom w:val="none" w:sz="0" w:space="0" w:color="auto"/>
        <w:right w:val="none" w:sz="0" w:space="0" w:color="auto"/>
      </w:divBdr>
    </w:div>
    <w:div w:id="1244026675">
      <w:bodyDiv w:val="1"/>
      <w:marLeft w:val="0"/>
      <w:marRight w:val="0"/>
      <w:marTop w:val="0"/>
      <w:marBottom w:val="0"/>
      <w:divBdr>
        <w:top w:val="none" w:sz="0" w:space="0" w:color="auto"/>
        <w:left w:val="none" w:sz="0" w:space="0" w:color="auto"/>
        <w:bottom w:val="none" w:sz="0" w:space="0" w:color="auto"/>
        <w:right w:val="none" w:sz="0" w:space="0" w:color="auto"/>
      </w:divBdr>
    </w:div>
    <w:div w:id="1355569920">
      <w:bodyDiv w:val="1"/>
      <w:marLeft w:val="0"/>
      <w:marRight w:val="0"/>
      <w:marTop w:val="0"/>
      <w:marBottom w:val="0"/>
      <w:divBdr>
        <w:top w:val="none" w:sz="0" w:space="0" w:color="auto"/>
        <w:left w:val="none" w:sz="0" w:space="0" w:color="auto"/>
        <w:bottom w:val="none" w:sz="0" w:space="0" w:color="auto"/>
        <w:right w:val="none" w:sz="0" w:space="0" w:color="auto"/>
      </w:divBdr>
    </w:div>
    <w:div w:id="1413703831">
      <w:bodyDiv w:val="1"/>
      <w:marLeft w:val="0"/>
      <w:marRight w:val="0"/>
      <w:marTop w:val="0"/>
      <w:marBottom w:val="0"/>
      <w:divBdr>
        <w:top w:val="none" w:sz="0" w:space="0" w:color="auto"/>
        <w:left w:val="none" w:sz="0" w:space="0" w:color="auto"/>
        <w:bottom w:val="none" w:sz="0" w:space="0" w:color="auto"/>
        <w:right w:val="none" w:sz="0" w:space="0" w:color="auto"/>
      </w:divBdr>
    </w:div>
    <w:div w:id="1466435459">
      <w:bodyDiv w:val="1"/>
      <w:marLeft w:val="0"/>
      <w:marRight w:val="0"/>
      <w:marTop w:val="0"/>
      <w:marBottom w:val="0"/>
      <w:divBdr>
        <w:top w:val="none" w:sz="0" w:space="0" w:color="auto"/>
        <w:left w:val="none" w:sz="0" w:space="0" w:color="auto"/>
        <w:bottom w:val="none" w:sz="0" w:space="0" w:color="auto"/>
        <w:right w:val="none" w:sz="0" w:space="0" w:color="auto"/>
      </w:divBdr>
    </w:div>
    <w:div w:id="1756778756">
      <w:bodyDiv w:val="1"/>
      <w:marLeft w:val="0"/>
      <w:marRight w:val="0"/>
      <w:marTop w:val="0"/>
      <w:marBottom w:val="0"/>
      <w:divBdr>
        <w:top w:val="none" w:sz="0" w:space="0" w:color="auto"/>
        <w:left w:val="none" w:sz="0" w:space="0" w:color="auto"/>
        <w:bottom w:val="none" w:sz="0" w:space="0" w:color="auto"/>
        <w:right w:val="none" w:sz="0" w:space="0" w:color="auto"/>
      </w:divBdr>
    </w:div>
    <w:div w:id="1946039705">
      <w:bodyDiv w:val="1"/>
      <w:marLeft w:val="0"/>
      <w:marRight w:val="0"/>
      <w:marTop w:val="0"/>
      <w:marBottom w:val="0"/>
      <w:divBdr>
        <w:top w:val="none" w:sz="0" w:space="0" w:color="auto"/>
        <w:left w:val="none" w:sz="0" w:space="0" w:color="auto"/>
        <w:bottom w:val="none" w:sz="0" w:space="0" w:color="auto"/>
        <w:right w:val="none" w:sz="0" w:space="0" w:color="auto"/>
      </w:divBdr>
    </w:div>
    <w:div w:id="1994675490">
      <w:bodyDiv w:val="1"/>
      <w:marLeft w:val="0"/>
      <w:marRight w:val="0"/>
      <w:marTop w:val="0"/>
      <w:marBottom w:val="0"/>
      <w:divBdr>
        <w:top w:val="none" w:sz="0" w:space="0" w:color="auto"/>
        <w:left w:val="none" w:sz="0" w:space="0" w:color="auto"/>
        <w:bottom w:val="none" w:sz="0" w:space="0" w:color="auto"/>
        <w:right w:val="none" w:sz="0" w:space="0" w:color="auto"/>
      </w:divBdr>
      <w:divsChild>
        <w:div w:id="3517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48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73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81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package" Target="embeddings/Microsoft_Word_Document.docx"/><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05.png@01D239D3.B357208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B4A87-1E1A-4CE4-9A17-D748E0732ACE}" type="doc">
      <dgm:prSet loTypeId="urn:microsoft.com/office/officeart/2008/layout/NameandTitleOrganizationalChart" loCatId="hierarchy" qsTypeId="urn:microsoft.com/office/officeart/2005/8/quickstyle/simple1" qsCatId="simple" csTypeId="urn:microsoft.com/office/officeart/2005/8/colors/accent1_3" csCatId="accent1" phldr="1"/>
      <dgm:spPr/>
      <dgm:t>
        <a:bodyPr/>
        <a:lstStyle/>
        <a:p>
          <a:endParaRPr lang="es-ES"/>
        </a:p>
      </dgm:t>
    </dgm:pt>
    <dgm:pt modelId="{41497FEF-8E77-4CF9-8156-1B2B2DA65292}">
      <dgm:prSet phldrT="[Texto]" custT="1"/>
      <dgm:spPr/>
      <dgm:t>
        <a:bodyPr/>
        <a:lstStyle/>
        <a:p>
          <a:r>
            <a:rPr lang="es-ES" sz="700" dirty="0"/>
            <a:t>Gerencia General</a:t>
          </a:r>
        </a:p>
      </dgm:t>
    </dgm:pt>
    <dgm:pt modelId="{B97B4459-EDE4-42E9-BCB1-E63EAD657C8D}" type="parTrans" cxnId="{90853DC6-4591-495A-95E5-8048DAB8737E}">
      <dgm:prSet/>
      <dgm:spPr/>
      <dgm:t>
        <a:bodyPr/>
        <a:lstStyle/>
        <a:p>
          <a:endParaRPr lang="es-ES"/>
        </a:p>
      </dgm:t>
    </dgm:pt>
    <dgm:pt modelId="{D848AC82-1816-4145-9922-93F82244CBE4}" type="sibTrans" cxnId="{90853DC6-4591-495A-95E5-8048DAB8737E}">
      <dgm:prSet/>
      <dgm:spPr/>
      <dgm:t>
        <a:bodyPr/>
        <a:lstStyle/>
        <a:p>
          <a:r>
            <a:rPr lang="es-ES" dirty="0"/>
            <a:t>Nicolás Claude</a:t>
          </a:r>
        </a:p>
      </dgm:t>
    </dgm:pt>
    <dgm:pt modelId="{4257A64D-6892-4CBD-A2BB-460B6D51218C}" type="asst">
      <dgm:prSet phldrT="[Texto]" custT="1"/>
      <dgm:spPr/>
      <dgm:t>
        <a:bodyPr/>
        <a:lstStyle/>
        <a:p>
          <a:r>
            <a:rPr lang="es-ES" sz="700" dirty="0"/>
            <a:t>Secretaria</a:t>
          </a:r>
        </a:p>
      </dgm:t>
    </dgm:pt>
    <dgm:pt modelId="{9F1F5911-CA3C-4760-BCE6-BF6DEF5E9E57}" type="parTrans" cxnId="{ACB293F1-22A2-4765-87C9-A3ED05A98075}">
      <dgm:prSet/>
      <dgm:spPr/>
      <dgm:t>
        <a:bodyPr/>
        <a:lstStyle/>
        <a:p>
          <a:endParaRPr lang="es-ES"/>
        </a:p>
      </dgm:t>
    </dgm:pt>
    <dgm:pt modelId="{EEB31F5D-01AC-4215-8CE0-FC6D4362DC12}" type="sibTrans" cxnId="{ACB293F1-22A2-4765-87C9-A3ED05A98075}">
      <dgm:prSet/>
      <dgm:spPr/>
      <dgm:t>
        <a:bodyPr/>
        <a:lstStyle/>
        <a:p>
          <a:r>
            <a:rPr lang="es-ES" dirty="0"/>
            <a:t>Ximena Flores</a:t>
          </a:r>
        </a:p>
      </dgm:t>
    </dgm:pt>
    <dgm:pt modelId="{C8DB4C50-AA8C-495D-9B44-E8B6DAD33A38}">
      <dgm:prSet phldrT="[Texto]" custT="1"/>
      <dgm:spPr/>
      <dgm:t>
        <a:bodyPr/>
        <a:lstStyle/>
        <a:p>
          <a:r>
            <a:rPr lang="es-ES" sz="700" dirty="0"/>
            <a:t>Gerencia Comercial</a:t>
          </a:r>
        </a:p>
      </dgm:t>
    </dgm:pt>
    <dgm:pt modelId="{21D1882D-14BF-4107-9EFE-DC6D1D12559F}" type="parTrans" cxnId="{82990BFA-76BA-4B6C-A40A-9EC33EDD1162}">
      <dgm:prSet/>
      <dgm:spPr/>
      <dgm:t>
        <a:bodyPr/>
        <a:lstStyle/>
        <a:p>
          <a:endParaRPr lang="es-ES"/>
        </a:p>
      </dgm:t>
    </dgm:pt>
    <dgm:pt modelId="{A4A24599-8A60-41A5-9465-03A842F7B6D7}" type="sibTrans" cxnId="{82990BFA-76BA-4B6C-A40A-9EC33EDD1162}">
      <dgm:prSet/>
      <dgm:spPr/>
      <dgm:t>
        <a:bodyPr/>
        <a:lstStyle/>
        <a:p>
          <a:r>
            <a:rPr lang="es-ES" dirty="0" err="1"/>
            <a:t>Stéphane</a:t>
          </a:r>
          <a:r>
            <a:rPr lang="es-ES" dirty="0"/>
            <a:t> </a:t>
          </a:r>
          <a:r>
            <a:rPr lang="es-ES" dirty="0" err="1"/>
            <a:t>Taysse</a:t>
          </a:r>
          <a:endParaRPr lang="es-ES" dirty="0"/>
        </a:p>
      </dgm:t>
    </dgm:pt>
    <dgm:pt modelId="{A3597908-6DB1-45B9-AB6F-B4813E85B0ED}">
      <dgm:prSet phldrT="[Texto]"/>
      <dgm:spPr/>
      <dgm:t>
        <a:bodyPr/>
        <a:lstStyle/>
        <a:p>
          <a:r>
            <a:rPr lang="es-ES" dirty="0"/>
            <a:t>Gerencia Relaciones Institucionales y Calidad</a:t>
          </a:r>
        </a:p>
      </dgm:t>
    </dgm:pt>
    <dgm:pt modelId="{46708006-E3A0-4BD3-A8DC-EC4F62290D92}" type="parTrans" cxnId="{72242CCC-8117-4AE4-B7D2-1ADBBA765117}">
      <dgm:prSet/>
      <dgm:spPr/>
      <dgm:t>
        <a:bodyPr/>
        <a:lstStyle/>
        <a:p>
          <a:endParaRPr lang="es-ES"/>
        </a:p>
      </dgm:t>
    </dgm:pt>
    <dgm:pt modelId="{7EB74A51-BD33-4DA9-9EC2-7128BEA05EE7}" type="sibTrans" cxnId="{72242CCC-8117-4AE4-B7D2-1ADBBA765117}">
      <dgm:prSet/>
      <dgm:spPr/>
      <dgm:t>
        <a:bodyPr/>
        <a:lstStyle/>
        <a:p>
          <a:r>
            <a:rPr lang="es-ES" dirty="0"/>
            <a:t>John Rathkamp</a:t>
          </a:r>
        </a:p>
      </dgm:t>
    </dgm:pt>
    <dgm:pt modelId="{DFA64D16-8A3D-4D0D-93D9-F4B6202FA3E2}">
      <dgm:prSet phldrT="[Texto]" custT="1"/>
      <dgm:spPr/>
      <dgm:t>
        <a:bodyPr/>
        <a:lstStyle/>
        <a:p>
          <a:r>
            <a:rPr lang="es-ES" sz="700" dirty="0"/>
            <a:t>Subgerencia RRHH</a:t>
          </a:r>
        </a:p>
      </dgm:t>
    </dgm:pt>
    <dgm:pt modelId="{34B33360-E896-402E-934E-717C96A57F15}" type="parTrans" cxnId="{98A46C79-5F5E-4410-9C54-2765536CD089}">
      <dgm:prSet/>
      <dgm:spPr/>
      <dgm:t>
        <a:bodyPr/>
        <a:lstStyle/>
        <a:p>
          <a:endParaRPr lang="es-ES"/>
        </a:p>
      </dgm:t>
    </dgm:pt>
    <dgm:pt modelId="{8F27F1B7-A170-459A-B154-AA592A72AF7A}" type="sibTrans" cxnId="{98A46C79-5F5E-4410-9C54-2765536CD089}">
      <dgm:prSet/>
      <dgm:spPr/>
      <dgm:t>
        <a:bodyPr/>
        <a:lstStyle/>
        <a:p>
          <a:r>
            <a:rPr lang="es-ES" dirty="0"/>
            <a:t>Carlos Belenguer</a:t>
          </a:r>
        </a:p>
      </dgm:t>
    </dgm:pt>
    <dgm:pt modelId="{FBFD9AEE-2C22-4A60-BDBC-33C783685E2D}">
      <dgm:prSet custT="1"/>
      <dgm:spPr/>
      <dgm:t>
        <a:bodyPr/>
        <a:lstStyle/>
        <a:p>
          <a:r>
            <a:rPr lang="es-ES" sz="700" dirty="0"/>
            <a:t>Gerencia Técnica</a:t>
          </a:r>
        </a:p>
      </dgm:t>
    </dgm:pt>
    <dgm:pt modelId="{EE3A4300-EBD3-4B3F-982B-1DCC236B9F02}" type="parTrans" cxnId="{C1A6A97F-AC65-4A5C-912F-F32D27A55410}">
      <dgm:prSet/>
      <dgm:spPr/>
      <dgm:t>
        <a:bodyPr/>
        <a:lstStyle/>
        <a:p>
          <a:endParaRPr lang="es-ES"/>
        </a:p>
      </dgm:t>
    </dgm:pt>
    <dgm:pt modelId="{D845552A-DDC5-498C-82F7-EDEE0D4DBE94}" type="sibTrans" cxnId="{C1A6A97F-AC65-4A5C-912F-F32D27A55410}">
      <dgm:prSet/>
      <dgm:spPr/>
      <dgm:t>
        <a:bodyPr/>
        <a:lstStyle/>
        <a:p>
          <a:r>
            <a:rPr lang="es-ES" dirty="0"/>
            <a:t>Xavier </a:t>
          </a:r>
          <a:r>
            <a:rPr lang="es-ES" dirty="0" err="1"/>
            <a:t>Lortat</a:t>
          </a:r>
          <a:r>
            <a:rPr lang="es-ES" dirty="0"/>
            <a:t>-Jacob</a:t>
          </a:r>
        </a:p>
      </dgm:t>
    </dgm:pt>
    <dgm:pt modelId="{97BAE8BD-10A9-40AD-A576-5A790CA8C806}">
      <dgm:prSet/>
      <dgm:spPr/>
      <dgm:t>
        <a:bodyPr/>
        <a:lstStyle/>
        <a:p>
          <a:r>
            <a:rPr lang="es-ES" dirty="0"/>
            <a:t>Gerencia de Operaciones y Mantenimiento</a:t>
          </a:r>
        </a:p>
      </dgm:t>
    </dgm:pt>
    <dgm:pt modelId="{C9DB5A2A-DB19-459B-8858-4F7D342BD407}" type="parTrans" cxnId="{14857D6C-AA5C-40F1-9054-B8C7D714245C}">
      <dgm:prSet/>
      <dgm:spPr/>
      <dgm:t>
        <a:bodyPr/>
        <a:lstStyle/>
        <a:p>
          <a:endParaRPr lang="es-ES"/>
        </a:p>
      </dgm:t>
    </dgm:pt>
    <dgm:pt modelId="{C16EA91F-6976-48EC-B894-CD77DE8F17C3}" type="sibTrans" cxnId="{14857D6C-AA5C-40F1-9054-B8C7D714245C}">
      <dgm:prSet/>
      <dgm:spPr/>
      <dgm:t>
        <a:bodyPr/>
        <a:lstStyle/>
        <a:p>
          <a:r>
            <a:rPr lang="es-ES" dirty="0"/>
            <a:t>Antonio </a:t>
          </a:r>
          <a:r>
            <a:rPr lang="es-ES" dirty="0" err="1"/>
            <a:t>Méndes</a:t>
          </a:r>
          <a:endParaRPr lang="es-ES" dirty="0"/>
        </a:p>
      </dgm:t>
    </dgm:pt>
    <dgm:pt modelId="{04AB5070-CEE4-4B9A-A31E-007F36AE5D59}">
      <dgm:prSet custT="1"/>
      <dgm:spPr/>
      <dgm:t>
        <a:bodyPr/>
        <a:lstStyle/>
        <a:p>
          <a:r>
            <a:rPr lang="es-ES" sz="700" dirty="0"/>
            <a:t>Subgerencia de comunicaciones</a:t>
          </a:r>
        </a:p>
      </dgm:t>
    </dgm:pt>
    <dgm:pt modelId="{19D78055-E2AA-4872-9302-5E940DF38ABC}" type="parTrans" cxnId="{3140754F-633D-4C6A-BE0B-BAA4C4B2D985}">
      <dgm:prSet/>
      <dgm:spPr/>
      <dgm:t>
        <a:bodyPr/>
        <a:lstStyle/>
        <a:p>
          <a:endParaRPr lang="es-ES"/>
        </a:p>
      </dgm:t>
    </dgm:pt>
    <dgm:pt modelId="{7B80955B-9C08-456F-AAD7-B161063ED332}" type="sibTrans" cxnId="{3140754F-633D-4C6A-BE0B-BAA4C4B2D985}">
      <dgm:prSet/>
      <dgm:spPr/>
      <dgm:t>
        <a:bodyPr/>
        <a:lstStyle/>
        <a:p>
          <a:r>
            <a:rPr lang="es-ES" dirty="0"/>
            <a:t>Branko Karlezi</a:t>
          </a:r>
        </a:p>
      </dgm:t>
    </dgm:pt>
    <dgm:pt modelId="{7EE5968A-9034-4B75-840F-037F5A51C233}">
      <dgm:prSet custT="1"/>
      <dgm:spPr/>
      <dgm:t>
        <a:bodyPr/>
        <a:lstStyle/>
        <a:p>
          <a:r>
            <a:rPr lang="es-ES" sz="700" dirty="0"/>
            <a:t>Gerencia de </a:t>
          </a:r>
          <a:r>
            <a:rPr lang="es-ES" sz="700" dirty="0" err="1"/>
            <a:t>Adm</a:t>
          </a:r>
          <a:r>
            <a:rPr lang="es-ES" sz="700" dirty="0"/>
            <a:t> y Finanzas</a:t>
          </a:r>
        </a:p>
      </dgm:t>
    </dgm:pt>
    <dgm:pt modelId="{4BCE3590-FCBB-42A3-AB9A-0C2507EFD291}" type="parTrans" cxnId="{4A0F5629-1C21-4EFB-809B-5A945DB6EDE8}">
      <dgm:prSet/>
      <dgm:spPr/>
      <dgm:t>
        <a:bodyPr/>
        <a:lstStyle/>
        <a:p>
          <a:endParaRPr lang="es-ES"/>
        </a:p>
      </dgm:t>
    </dgm:pt>
    <dgm:pt modelId="{73C56E71-AC5C-41D5-BDE5-DB71E698F67F}" type="sibTrans" cxnId="{4A0F5629-1C21-4EFB-809B-5A945DB6EDE8}">
      <dgm:prSet/>
      <dgm:spPr/>
      <dgm:t>
        <a:bodyPr/>
        <a:lstStyle/>
        <a:p>
          <a:r>
            <a:rPr lang="es-ES" dirty="0"/>
            <a:t>Raphael </a:t>
          </a:r>
          <a:r>
            <a:rPr lang="es-ES" dirty="0" err="1"/>
            <a:t>Pourny</a:t>
          </a:r>
          <a:endParaRPr lang="es-ES" dirty="0"/>
        </a:p>
      </dgm:t>
    </dgm:pt>
    <dgm:pt modelId="{8F085AA0-B3E4-423A-967D-8F8ABEC6EF78}">
      <dgm:prSet custT="1"/>
      <dgm:spPr/>
      <dgm:t>
        <a:bodyPr/>
        <a:lstStyle/>
        <a:p>
          <a:r>
            <a:rPr lang="es-ES" sz="700" dirty="0" err="1"/>
            <a:t>Admtvo</a:t>
          </a:r>
          <a:r>
            <a:rPr lang="es-ES" sz="700" dirty="0"/>
            <a:t>. Comunicaciones</a:t>
          </a:r>
        </a:p>
      </dgm:t>
    </dgm:pt>
    <dgm:pt modelId="{3949793B-B465-4622-B930-79E1DA294CD6}" type="parTrans" cxnId="{06EDEAEC-EA19-4AFD-B456-DCECB7294078}">
      <dgm:prSet/>
      <dgm:spPr/>
      <dgm:t>
        <a:bodyPr/>
        <a:lstStyle/>
        <a:p>
          <a:endParaRPr lang="es-ES"/>
        </a:p>
      </dgm:t>
    </dgm:pt>
    <dgm:pt modelId="{6D779D4E-6FE0-4F21-9F3C-647F82B9BD42}" type="sibTrans" cxnId="{06EDEAEC-EA19-4AFD-B456-DCECB7294078}">
      <dgm:prSet/>
      <dgm:spPr/>
      <dgm:t>
        <a:bodyPr/>
        <a:lstStyle/>
        <a:p>
          <a:r>
            <a:rPr lang="es-ES" dirty="0"/>
            <a:t>Paloma Méndez</a:t>
          </a:r>
        </a:p>
      </dgm:t>
    </dgm:pt>
    <dgm:pt modelId="{085C719E-BC8D-469F-9051-729B1C10B47B}">
      <dgm:prSet custT="1"/>
      <dgm:spPr/>
      <dgm:t>
        <a:bodyPr/>
        <a:lstStyle/>
        <a:p>
          <a:r>
            <a:rPr lang="es-ES" sz="700" dirty="0" err="1"/>
            <a:t>Community</a:t>
          </a:r>
          <a:r>
            <a:rPr lang="es-ES" sz="700" dirty="0"/>
            <a:t> Manager</a:t>
          </a:r>
        </a:p>
      </dgm:t>
    </dgm:pt>
    <dgm:pt modelId="{22B3E980-084B-473C-BA25-B17B6F13AB72}" type="parTrans" cxnId="{E25551E4-8D0C-4F22-B99C-9B503A7082FD}">
      <dgm:prSet/>
      <dgm:spPr/>
      <dgm:t>
        <a:bodyPr/>
        <a:lstStyle/>
        <a:p>
          <a:endParaRPr lang="es-ES"/>
        </a:p>
      </dgm:t>
    </dgm:pt>
    <dgm:pt modelId="{6838307F-7068-492E-9A58-8FE8A03CD6BD}" type="sibTrans" cxnId="{E25551E4-8D0C-4F22-B99C-9B503A7082FD}">
      <dgm:prSet/>
      <dgm:spPr/>
      <dgm:t>
        <a:bodyPr/>
        <a:lstStyle/>
        <a:p>
          <a:pPr algn="ctr"/>
          <a:r>
            <a:rPr lang="es-ES" dirty="0"/>
            <a:t>Ana García </a:t>
          </a:r>
        </a:p>
      </dgm:t>
    </dgm:pt>
    <dgm:pt modelId="{053538B2-1CEC-4BD1-8428-DD809C9B513A}">
      <dgm:prSet custT="1"/>
      <dgm:spPr/>
      <dgm:t>
        <a:bodyPr/>
        <a:lstStyle/>
        <a:p>
          <a:r>
            <a:rPr lang="es-ES" sz="700" dirty="0"/>
            <a:t>Coordinador Comunicaciones</a:t>
          </a:r>
        </a:p>
      </dgm:t>
    </dgm:pt>
    <dgm:pt modelId="{02B30DB2-A338-4B04-B24E-C0B626CE0A8E}" type="parTrans" cxnId="{9A400B97-0C48-4F74-908D-CE0B62153BD0}">
      <dgm:prSet/>
      <dgm:spPr/>
      <dgm:t>
        <a:bodyPr/>
        <a:lstStyle/>
        <a:p>
          <a:endParaRPr lang="es-ES"/>
        </a:p>
      </dgm:t>
    </dgm:pt>
    <dgm:pt modelId="{ECF2E91E-3C86-48EA-831A-9AFDCBD23A33}" type="sibTrans" cxnId="{9A400B97-0C48-4F74-908D-CE0B62153BD0}">
      <dgm:prSet/>
      <dgm:spPr/>
      <dgm:t>
        <a:bodyPr/>
        <a:lstStyle/>
        <a:p>
          <a:pPr algn="ctr"/>
          <a:r>
            <a:rPr lang="es-ES" dirty="0"/>
            <a:t>Rafael Martínez</a:t>
          </a:r>
        </a:p>
      </dgm:t>
    </dgm:pt>
    <dgm:pt modelId="{B98D434E-AB67-4DCB-965A-0B7EE4BADFB1}" type="pres">
      <dgm:prSet presAssocID="{E20B4A87-1E1A-4CE4-9A17-D748E0732ACE}" presName="hierChild1" presStyleCnt="0">
        <dgm:presLayoutVars>
          <dgm:orgChart val="1"/>
          <dgm:chPref val="1"/>
          <dgm:dir/>
          <dgm:animOne val="branch"/>
          <dgm:animLvl val="lvl"/>
          <dgm:resizeHandles/>
        </dgm:presLayoutVars>
      </dgm:prSet>
      <dgm:spPr/>
      <dgm:t>
        <a:bodyPr/>
        <a:lstStyle/>
        <a:p>
          <a:endParaRPr lang="es-ES"/>
        </a:p>
      </dgm:t>
    </dgm:pt>
    <dgm:pt modelId="{A163ECBB-73B7-4F11-842F-A1061DC728DC}" type="pres">
      <dgm:prSet presAssocID="{41497FEF-8E77-4CF9-8156-1B2B2DA65292}" presName="hierRoot1" presStyleCnt="0">
        <dgm:presLayoutVars>
          <dgm:hierBranch val="init"/>
        </dgm:presLayoutVars>
      </dgm:prSet>
      <dgm:spPr/>
    </dgm:pt>
    <dgm:pt modelId="{62CC9236-D6AD-419D-B168-0E368AC6AA0C}" type="pres">
      <dgm:prSet presAssocID="{41497FEF-8E77-4CF9-8156-1B2B2DA65292}" presName="rootComposite1" presStyleCnt="0"/>
      <dgm:spPr/>
    </dgm:pt>
    <dgm:pt modelId="{B8493871-BE00-4B1C-AAA6-46AFE04FEFBA}" type="pres">
      <dgm:prSet presAssocID="{41497FEF-8E77-4CF9-8156-1B2B2DA65292}" presName="rootText1" presStyleLbl="node0" presStyleIdx="0" presStyleCnt="1">
        <dgm:presLayoutVars>
          <dgm:chMax/>
          <dgm:chPref val="3"/>
        </dgm:presLayoutVars>
      </dgm:prSet>
      <dgm:spPr/>
      <dgm:t>
        <a:bodyPr/>
        <a:lstStyle/>
        <a:p>
          <a:endParaRPr lang="es-ES"/>
        </a:p>
      </dgm:t>
    </dgm:pt>
    <dgm:pt modelId="{2F2E0C55-BC8B-4C00-87C3-11CBB4ED9713}" type="pres">
      <dgm:prSet presAssocID="{41497FEF-8E77-4CF9-8156-1B2B2DA65292}" presName="titleText1" presStyleLbl="fgAcc0" presStyleIdx="0" presStyleCnt="1">
        <dgm:presLayoutVars>
          <dgm:chMax val="0"/>
          <dgm:chPref val="0"/>
        </dgm:presLayoutVars>
      </dgm:prSet>
      <dgm:spPr/>
      <dgm:t>
        <a:bodyPr/>
        <a:lstStyle/>
        <a:p>
          <a:endParaRPr lang="es-ES"/>
        </a:p>
      </dgm:t>
    </dgm:pt>
    <dgm:pt modelId="{701A69F6-75B4-4F54-BF04-401F295EE77D}" type="pres">
      <dgm:prSet presAssocID="{41497FEF-8E77-4CF9-8156-1B2B2DA65292}" presName="rootConnector1" presStyleLbl="node1" presStyleIdx="0" presStyleCnt="10"/>
      <dgm:spPr/>
      <dgm:t>
        <a:bodyPr/>
        <a:lstStyle/>
        <a:p>
          <a:endParaRPr lang="es-ES"/>
        </a:p>
      </dgm:t>
    </dgm:pt>
    <dgm:pt modelId="{C9C76C19-A5C5-4DF8-8802-8A2004B0CE4F}" type="pres">
      <dgm:prSet presAssocID="{41497FEF-8E77-4CF9-8156-1B2B2DA65292}" presName="hierChild2" presStyleCnt="0"/>
      <dgm:spPr/>
    </dgm:pt>
    <dgm:pt modelId="{23D60207-00FD-4D91-BB98-AD5ABD3091B4}" type="pres">
      <dgm:prSet presAssocID="{21D1882D-14BF-4107-9EFE-DC6D1D12559F}" presName="Name37" presStyleLbl="parChTrans1D2" presStyleIdx="0" presStyleCnt="8"/>
      <dgm:spPr/>
      <dgm:t>
        <a:bodyPr/>
        <a:lstStyle/>
        <a:p>
          <a:endParaRPr lang="es-ES"/>
        </a:p>
      </dgm:t>
    </dgm:pt>
    <dgm:pt modelId="{18440D90-8FAE-4D3D-8A57-9BEF3EE4CEA0}" type="pres">
      <dgm:prSet presAssocID="{C8DB4C50-AA8C-495D-9B44-E8B6DAD33A38}" presName="hierRoot2" presStyleCnt="0">
        <dgm:presLayoutVars>
          <dgm:hierBranch val="init"/>
        </dgm:presLayoutVars>
      </dgm:prSet>
      <dgm:spPr/>
    </dgm:pt>
    <dgm:pt modelId="{465DE786-D31A-4E84-9C68-BA578966B63C}" type="pres">
      <dgm:prSet presAssocID="{C8DB4C50-AA8C-495D-9B44-E8B6DAD33A38}" presName="rootComposite" presStyleCnt="0"/>
      <dgm:spPr/>
    </dgm:pt>
    <dgm:pt modelId="{F80C9535-506A-4408-B5ED-9EC8F9E4B6F6}" type="pres">
      <dgm:prSet presAssocID="{C8DB4C50-AA8C-495D-9B44-E8B6DAD33A38}" presName="rootText" presStyleLbl="node1" presStyleIdx="0" presStyleCnt="10">
        <dgm:presLayoutVars>
          <dgm:chMax/>
          <dgm:chPref val="3"/>
        </dgm:presLayoutVars>
      </dgm:prSet>
      <dgm:spPr/>
      <dgm:t>
        <a:bodyPr/>
        <a:lstStyle/>
        <a:p>
          <a:endParaRPr lang="es-ES"/>
        </a:p>
      </dgm:t>
    </dgm:pt>
    <dgm:pt modelId="{B25D9979-F482-4792-BE5A-5E677173E9DF}" type="pres">
      <dgm:prSet presAssocID="{C8DB4C50-AA8C-495D-9B44-E8B6DAD33A38}" presName="titleText2" presStyleLbl="fgAcc1" presStyleIdx="0" presStyleCnt="10">
        <dgm:presLayoutVars>
          <dgm:chMax val="0"/>
          <dgm:chPref val="0"/>
        </dgm:presLayoutVars>
      </dgm:prSet>
      <dgm:spPr/>
      <dgm:t>
        <a:bodyPr/>
        <a:lstStyle/>
        <a:p>
          <a:endParaRPr lang="es-ES"/>
        </a:p>
      </dgm:t>
    </dgm:pt>
    <dgm:pt modelId="{7DB63847-6CD5-44A8-A8C0-48308BDEE38B}" type="pres">
      <dgm:prSet presAssocID="{C8DB4C50-AA8C-495D-9B44-E8B6DAD33A38}" presName="rootConnector" presStyleLbl="node2" presStyleIdx="0" presStyleCnt="0"/>
      <dgm:spPr/>
      <dgm:t>
        <a:bodyPr/>
        <a:lstStyle/>
        <a:p>
          <a:endParaRPr lang="es-ES"/>
        </a:p>
      </dgm:t>
    </dgm:pt>
    <dgm:pt modelId="{F835BE56-0CC8-4FBD-B12E-D6AD0F53FAE0}" type="pres">
      <dgm:prSet presAssocID="{C8DB4C50-AA8C-495D-9B44-E8B6DAD33A38}" presName="hierChild4" presStyleCnt="0"/>
      <dgm:spPr/>
    </dgm:pt>
    <dgm:pt modelId="{4944BDF5-5B9E-413B-8582-A2C5242EDEDD}" type="pres">
      <dgm:prSet presAssocID="{C8DB4C50-AA8C-495D-9B44-E8B6DAD33A38}" presName="hierChild5" presStyleCnt="0"/>
      <dgm:spPr/>
    </dgm:pt>
    <dgm:pt modelId="{F50A66E6-1FA5-4A09-BE7F-9798570217B4}" type="pres">
      <dgm:prSet presAssocID="{46708006-E3A0-4BD3-A8DC-EC4F62290D92}" presName="Name37" presStyleLbl="parChTrans1D2" presStyleIdx="1" presStyleCnt="8"/>
      <dgm:spPr/>
      <dgm:t>
        <a:bodyPr/>
        <a:lstStyle/>
        <a:p>
          <a:endParaRPr lang="es-ES"/>
        </a:p>
      </dgm:t>
    </dgm:pt>
    <dgm:pt modelId="{F511B806-B4CF-485A-B243-77CC51504054}" type="pres">
      <dgm:prSet presAssocID="{A3597908-6DB1-45B9-AB6F-B4813E85B0ED}" presName="hierRoot2" presStyleCnt="0">
        <dgm:presLayoutVars>
          <dgm:hierBranch val="init"/>
        </dgm:presLayoutVars>
      </dgm:prSet>
      <dgm:spPr/>
    </dgm:pt>
    <dgm:pt modelId="{FA276153-A6EA-48C9-8D3F-FEFDFB09F1E5}" type="pres">
      <dgm:prSet presAssocID="{A3597908-6DB1-45B9-AB6F-B4813E85B0ED}" presName="rootComposite" presStyleCnt="0"/>
      <dgm:spPr/>
    </dgm:pt>
    <dgm:pt modelId="{074AB893-DF34-4861-9A18-16D88752EF70}" type="pres">
      <dgm:prSet presAssocID="{A3597908-6DB1-45B9-AB6F-B4813E85B0ED}" presName="rootText" presStyleLbl="node1" presStyleIdx="1" presStyleCnt="10">
        <dgm:presLayoutVars>
          <dgm:chMax/>
          <dgm:chPref val="3"/>
        </dgm:presLayoutVars>
      </dgm:prSet>
      <dgm:spPr/>
      <dgm:t>
        <a:bodyPr/>
        <a:lstStyle/>
        <a:p>
          <a:endParaRPr lang="es-ES"/>
        </a:p>
      </dgm:t>
    </dgm:pt>
    <dgm:pt modelId="{2BC3867E-9EC8-44CD-9B43-17D6B8635B2A}" type="pres">
      <dgm:prSet presAssocID="{A3597908-6DB1-45B9-AB6F-B4813E85B0ED}" presName="titleText2" presStyleLbl="fgAcc1" presStyleIdx="1" presStyleCnt="10">
        <dgm:presLayoutVars>
          <dgm:chMax val="0"/>
          <dgm:chPref val="0"/>
        </dgm:presLayoutVars>
      </dgm:prSet>
      <dgm:spPr/>
      <dgm:t>
        <a:bodyPr/>
        <a:lstStyle/>
        <a:p>
          <a:endParaRPr lang="es-ES"/>
        </a:p>
      </dgm:t>
    </dgm:pt>
    <dgm:pt modelId="{FED28048-D5D2-4A74-B9A9-EB700A24656F}" type="pres">
      <dgm:prSet presAssocID="{A3597908-6DB1-45B9-AB6F-B4813E85B0ED}" presName="rootConnector" presStyleLbl="node2" presStyleIdx="0" presStyleCnt="0"/>
      <dgm:spPr/>
      <dgm:t>
        <a:bodyPr/>
        <a:lstStyle/>
        <a:p>
          <a:endParaRPr lang="es-ES"/>
        </a:p>
      </dgm:t>
    </dgm:pt>
    <dgm:pt modelId="{E6BECB3A-9D91-45AC-835C-4DB892C17347}" type="pres">
      <dgm:prSet presAssocID="{A3597908-6DB1-45B9-AB6F-B4813E85B0ED}" presName="hierChild4" presStyleCnt="0"/>
      <dgm:spPr/>
    </dgm:pt>
    <dgm:pt modelId="{3F62554E-1476-4F4E-A9D3-FE797AF8369F}" type="pres">
      <dgm:prSet presAssocID="{A3597908-6DB1-45B9-AB6F-B4813E85B0ED}" presName="hierChild5" presStyleCnt="0"/>
      <dgm:spPr/>
    </dgm:pt>
    <dgm:pt modelId="{5674201E-41D3-407D-A057-F636E13ABBE3}" type="pres">
      <dgm:prSet presAssocID="{34B33360-E896-402E-934E-717C96A57F15}" presName="Name37" presStyleLbl="parChTrans1D2" presStyleIdx="2" presStyleCnt="8"/>
      <dgm:spPr/>
      <dgm:t>
        <a:bodyPr/>
        <a:lstStyle/>
        <a:p>
          <a:endParaRPr lang="es-ES"/>
        </a:p>
      </dgm:t>
    </dgm:pt>
    <dgm:pt modelId="{5E3C1EF9-346A-4EB0-AB7C-DAF996DF5B87}" type="pres">
      <dgm:prSet presAssocID="{DFA64D16-8A3D-4D0D-93D9-F4B6202FA3E2}" presName="hierRoot2" presStyleCnt="0">
        <dgm:presLayoutVars>
          <dgm:hierBranch val="init"/>
        </dgm:presLayoutVars>
      </dgm:prSet>
      <dgm:spPr/>
    </dgm:pt>
    <dgm:pt modelId="{9D070912-40A0-4A99-8EB5-547C4E0DD0F4}" type="pres">
      <dgm:prSet presAssocID="{DFA64D16-8A3D-4D0D-93D9-F4B6202FA3E2}" presName="rootComposite" presStyleCnt="0"/>
      <dgm:spPr/>
    </dgm:pt>
    <dgm:pt modelId="{1947C5EB-FC80-4AB1-AB25-42D84A6F9E01}" type="pres">
      <dgm:prSet presAssocID="{DFA64D16-8A3D-4D0D-93D9-F4B6202FA3E2}" presName="rootText" presStyleLbl="node1" presStyleIdx="2" presStyleCnt="10" custLinFactY="90412" custLinFactNeighborX="-6722" custLinFactNeighborY="100000">
        <dgm:presLayoutVars>
          <dgm:chMax/>
          <dgm:chPref val="3"/>
        </dgm:presLayoutVars>
      </dgm:prSet>
      <dgm:spPr/>
      <dgm:t>
        <a:bodyPr/>
        <a:lstStyle/>
        <a:p>
          <a:endParaRPr lang="es-ES"/>
        </a:p>
      </dgm:t>
    </dgm:pt>
    <dgm:pt modelId="{5169A291-DAC2-42C9-8546-FB97C5BDC79A}" type="pres">
      <dgm:prSet presAssocID="{DFA64D16-8A3D-4D0D-93D9-F4B6202FA3E2}" presName="titleText2" presStyleLbl="fgAcc1" presStyleIdx="2" presStyleCnt="10" custLinFactY="239991" custLinFactNeighborX="6224" custLinFactNeighborY="300000">
        <dgm:presLayoutVars>
          <dgm:chMax val="0"/>
          <dgm:chPref val="0"/>
        </dgm:presLayoutVars>
      </dgm:prSet>
      <dgm:spPr/>
      <dgm:t>
        <a:bodyPr/>
        <a:lstStyle/>
        <a:p>
          <a:endParaRPr lang="es-ES"/>
        </a:p>
      </dgm:t>
    </dgm:pt>
    <dgm:pt modelId="{0D9D0440-BB9D-49D0-9D72-88E12210C07C}" type="pres">
      <dgm:prSet presAssocID="{DFA64D16-8A3D-4D0D-93D9-F4B6202FA3E2}" presName="rootConnector" presStyleLbl="node2" presStyleIdx="0" presStyleCnt="0"/>
      <dgm:spPr/>
      <dgm:t>
        <a:bodyPr/>
        <a:lstStyle/>
        <a:p>
          <a:endParaRPr lang="es-ES"/>
        </a:p>
      </dgm:t>
    </dgm:pt>
    <dgm:pt modelId="{8D4B0F47-C16A-4CFC-8DCC-DB55CDDDFCCB}" type="pres">
      <dgm:prSet presAssocID="{DFA64D16-8A3D-4D0D-93D9-F4B6202FA3E2}" presName="hierChild4" presStyleCnt="0"/>
      <dgm:spPr/>
    </dgm:pt>
    <dgm:pt modelId="{C3D75817-7D82-4CA8-998B-66E8BD94D069}" type="pres">
      <dgm:prSet presAssocID="{DFA64D16-8A3D-4D0D-93D9-F4B6202FA3E2}" presName="hierChild5" presStyleCnt="0"/>
      <dgm:spPr/>
    </dgm:pt>
    <dgm:pt modelId="{432D0364-DB40-4050-A4BE-A19A0D6A8F36}" type="pres">
      <dgm:prSet presAssocID="{EE3A4300-EBD3-4B3F-982B-1DCC236B9F02}" presName="Name37" presStyleLbl="parChTrans1D2" presStyleIdx="3" presStyleCnt="8"/>
      <dgm:spPr/>
      <dgm:t>
        <a:bodyPr/>
        <a:lstStyle/>
        <a:p>
          <a:endParaRPr lang="es-ES"/>
        </a:p>
      </dgm:t>
    </dgm:pt>
    <dgm:pt modelId="{513A1C0C-5704-48C6-908E-AB1A4F18DE57}" type="pres">
      <dgm:prSet presAssocID="{FBFD9AEE-2C22-4A60-BDBC-33C783685E2D}" presName="hierRoot2" presStyleCnt="0">
        <dgm:presLayoutVars>
          <dgm:hierBranch val="init"/>
        </dgm:presLayoutVars>
      </dgm:prSet>
      <dgm:spPr/>
    </dgm:pt>
    <dgm:pt modelId="{50EA35B6-C7AB-4C05-A674-516AD5335787}" type="pres">
      <dgm:prSet presAssocID="{FBFD9AEE-2C22-4A60-BDBC-33C783685E2D}" presName="rootComposite" presStyleCnt="0"/>
      <dgm:spPr/>
    </dgm:pt>
    <dgm:pt modelId="{3761CB95-C88A-46C0-8B26-289C30468806}" type="pres">
      <dgm:prSet presAssocID="{FBFD9AEE-2C22-4A60-BDBC-33C783685E2D}" presName="rootText" presStyleLbl="node1" presStyleIdx="3" presStyleCnt="10" custLinFactX="-35557" custLinFactNeighborX="-100000">
        <dgm:presLayoutVars>
          <dgm:chMax/>
          <dgm:chPref val="3"/>
        </dgm:presLayoutVars>
      </dgm:prSet>
      <dgm:spPr/>
      <dgm:t>
        <a:bodyPr/>
        <a:lstStyle/>
        <a:p>
          <a:endParaRPr lang="es-ES"/>
        </a:p>
      </dgm:t>
    </dgm:pt>
    <dgm:pt modelId="{7263A2AE-FD3D-4CE1-A128-D4C11B0C3449}" type="pres">
      <dgm:prSet presAssocID="{FBFD9AEE-2C22-4A60-BDBC-33C783685E2D}" presName="titleText2" presStyleLbl="fgAcc1" presStyleIdx="3" presStyleCnt="10" custLinFactX="-48129" custLinFactNeighborX="-100000" custLinFactNeighborY="-12982">
        <dgm:presLayoutVars>
          <dgm:chMax val="0"/>
          <dgm:chPref val="0"/>
        </dgm:presLayoutVars>
      </dgm:prSet>
      <dgm:spPr/>
      <dgm:t>
        <a:bodyPr/>
        <a:lstStyle/>
        <a:p>
          <a:endParaRPr lang="es-ES"/>
        </a:p>
      </dgm:t>
    </dgm:pt>
    <dgm:pt modelId="{C5256D3A-F01A-4851-AE94-F2DE8E7ED600}" type="pres">
      <dgm:prSet presAssocID="{FBFD9AEE-2C22-4A60-BDBC-33C783685E2D}" presName="rootConnector" presStyleLbl="node2" presStyleIdx="0" presStyleCnt="0"/>
      <dgm:spPr/>
      <dgm:t>
        <a:bodyPr/>
        <a:lstStyle/>
        <a:p>
          <a:endParaRPr lang="es-ES"/>
        </a:p>
      </dgm:t>
    </dgm:pt>
    <dgm:pt modelId="{3EBB9650-9A8C-48AA-BE8D-C2681C3B268D}" type="pres">
      <dgm:prSet presAssocID="{FBFD9AEE-2C22-4A60-BDBC-33C783685E2D}" presName="hierChild4" presStyleCnt="0"/>
      <dgm:spPr/>
    </dgm:pt>
    <dgm:pt modelId="{91111693-C78D-4393-992A-4565F6836E24}" type="pres">
      <dgm:prSet presAssocID="{FBFD9AEE-2C22-4A60-BDBC-33C783685E2D}" presName="hierChild5" presStyleCnt="0"/>
      <dgm:spPr/>
    </dgm:pt>
    <dgm:pt modelId="{AAA6D34F-7D17-4429-BD36-8382F7633336}" type="pres">
      <dgm:prSet presAssocID="{C9DB5A2A-DB19-459B-8858-4F7D342BD407}" presName="Name37" presStyleLbl="parChTrans1D2" presStyleIdx="4" presStyleCnt="8"/>
      <dgm:spPr/>
      <dgm:t>
        <a:bodyPr/>
        <a:lstStyle/>
        <a:p>
          <a:endParaRPr lang="es-ES"/>
        </a:p>
      </dgm:t>
    </dgm:pt>
    <dgm:pt modelId="{A2E60769-A5C9-4BB8-8341-A6746F343DF7}" type="pres">
      <dgm:prSet presAssocID="{97BAE8BD-10A9-40AD-A576-5A790CA8C806}" presName="hierRoot2" presStyleCnt="0">
        <dgm:presLayoutVars>
          <dgm:hierBranch val="init"/>
        </dgm:presLayoutVars>
      </dgm:prSet>
      <dgm:spPr/>
    </dgm:pt>
    <dgm:pt modelId="{65507CA7-2267-4CE4-BA03-CDA6370013B4}" type="pres">
      <dgm:prSet presAssocID="{97BAE8BD-10A9-40AD-A576-5A790CA8C806}" presName="rootComposite" presStyleCnt="0"/>
      <dgm:spPr/>
    </dgm:pt>
    <dgm:pt modelId="{B0A0EB9A-039F-46C5-954C-E13D3C4CAE63}" type="pres">
      <dgm:prSet presAssocID="{97BAE8BD-10A9-40AD-A576-5A790CA8C806}" presName="rootText" presStyleLbl="node1" presStyleIdx="4" presStyleCnt="10">
        <dgm:presLayoutVars>
          <dgm:chMax/>
          <dgm:chPref val="3"/>
        </dgm:presLayoutVars>
      </dgm:prSet>
      <dgm:spPr/>
      <dgm:t>
        <a:bodyPr/>
        <a:lstStyle/>
        <a:p>
          <a:endParaRPr lang="es-ES"/>
        </a:p>
      </dgm:t>
    </dgm:pt>
    <dgm:pt modelId="{B9962DED-208D-4286-B50B-8543EB53EA78}" type="pres">
      <dgm:prSet presAssocID="{97BAE8BD-10A9-40AD-A576-5A790CA8C806}" presName="titleText2" presStyleLbl="fgAcc1" presStyleIdx="4" presStyleCnt="10">
        <dgm:presLayoutVars>
          <dgm:chMax val="0"/>
          <dgm:chPref val="0"/>
        </dgm:presLayoutVars>
      </dgm:prSet>
      <dgm:spPr/>
      <dgm:t>
        <a:bodyPr/>
        <a:lstStyle/>
        <a:p>
          <a:endParaRPr lang="es-ES"/>
        </a:p>
      </dgm:t>
    </dgm:pt>
    <dgm:pt modelId="{3FDFF6A8-5F78-4E1A-8922-FE714C6C7338}" type="pres">
      <dgm:prSet presAssocID="{97BAE8BD-10A9-40AD-A576-5A790CA8C806}" presName="rootConnector" presStyleLbl="node2" presStyleIdx="0" presStyleCnt="0"/>
      <dgm:spPr/>
      <dgm:t>
        <a:bodyPr/>
        <a:lstStyle/>
        <a:p>
          <a:endParaRPr lang="es-ES"/>
        </a:p>
      </dgm:t>
    </dgm:pt>
    <dgm:pt modelId="{24A796F4-7316-4E3E-A9FB-503832118541}" type="pres">
      <dgm:prSet presAssocID="{97BAE8BD-10A9-40AD-A576-5A790CA8C806}" presName="hierChild4" presStyleCnt="0"/>
      <dgm:spPr/>
    </dgm:pt>
    <dgm:pt modelId="{9C7E8964-9895-4FF9-96B9-348365BE4134}" type="pres">
      <dgm:prSet presAssocID="{97BAE8BD-10A9-40AD-A576-5A790CA8C806}" presName="hierChild5" presStyleCnt="0"/>
      <dgm:spPr/>
    </dgm:pt>
    <dgm:pt modelId="{D1CCF58A-CD2D-4883-BB71-8D5F824822F5}" type="pres">
      <dgm:prSet presAssocID="{19D78055-E2AA-4872-9302-5E940DF38ABC}" presName="Name37" presStyleLbl="parChTrans1D2" presStyleIdx="5" presStyleCnt="8"/>
      <dgm:spPr/>
      <dgm:t>
        <a:bodyPr/>
        <a:lstStyle/>
        <a:p>
          <a:endParaRPr lang="es-ES"/>
        </a:p>
      </dgm:t>
    </dgm:pt>
    <dgm:pt modelId="{01CBB669-8707-45E1-BEE8-B2BB45CFF608}" type="pres">
      <dgm:prSet presAssocID="{04AB5070-CEE4-4B9A-A31E-007F36AE5D59}" presName="hierRoot2" presStyleCnt="0">
        <dgm:presLayoutVars>
          <dgm:hierBranch val="init"/>
        </dgm:presLayoutVars>
      </dgm:prSet>
      <dgm:spPr/>
    </dgm:pt>
    <dgm:pt modelId="{D400BE55-DF77-4722-9B99-AE11C19E44DB}" type="pres">
      <dgm:prSet presAssocID="{04AB5070-CEE4-4B9A-A31E-007F36AE5D59}" presName="rootComposite" presStyleCnt="0"/>
      <dgm:spPr/>
    </dgm:pt>
    <dgm:pt modelId="{C9AB0B1C-CD2B-4D6C-ADD4-A1118D71D17D}" type="pres">
      <dgm:prSet presAssocID="{04AB5070-CEE4-4B9A-A31E-007F36AE5D59}" presName="rootText" presStyleLbl="node1" presStyleIdx="5" presStyleCnt="10" custLinFactX="-28836" custLinFactY="90465" custLinFactNeighborX="-100000" custLinFactNeighborY="100000">
        <dgm:presLayoutVars>
          <dgm:chMax/>
          <dgm:chPref val="3"/>
        </dgm:presLayoutVars>
      </dgm:prSet>
      <dgm:spPr/>
      <dgm:t>
        <a:bodyPr/>
        <a:lstStyle/>
        <a:p>
          <a:endParaRPr lang="es-ES"/>
        </a:p>
      </dgm:t>
    </dgm:pt>
    <dgm:pt modelId="{507C5645-A7D2-4501-9E30-EB5BA0646D5B}" type="pres">
      <dgm:prSet presAssocID="{04AB5070-CEE4-4B9A-A31E-007F36AE5D59}" presName="titleText2" presStyleLbl="fgAcc1" presStyleIdx="5" presStyleCnt="10" custLinFactX="-33192" custLinFactY="239991" custLinFactNeighborX="-100000" custLinFactNeighborY="300000">
        <dgm:presLayoutVars>
          <dgm:chMax val="0"/>
          <dgm:chPref val="0"/>
        </dgm:presLayoutVars>
      </dgm:prSet>
      <dgm:spPr/>
      <dgm:t>
        <a:bodyPr/>
        <a:lstStyle/>
        <a:p>
          <a:endParaRPr lang="es-ES"/>
        </a:p>
      </dgm:t>
    </dgm:pt>
    <dgm:pt modelId="{28FD8AEC-A3DA-4DFF-8858-7A9BC5A0C61D}" type="pres">
      <dgm:prSet presAssocID="{04AB5070-CEE4-4B9A-A31E-007F36AE5D59}" presName="rootConnector" presStyleLbl="node2" presStyleIdx="0" presStyleCnt="0"/>
      <dgm:spPr/>
      <dgm:t>
        <a:bodyPr/>
        <a:lstStyle/>
        <a:p>
          <a:endParaRPr lang="es-ES"/>
        </a:p>
      </dgm:t>
    </dgm:pt>
    <dgm:pt modelId="{2CE62901-AFBF-4435-930B-5C63FA1B23FA}" type="pres">
      <dgm:prSet presAssocID="{04AB5070-CEE4-4B9A-A31E-007F36AE5D59}" presName="hierChild4" presStyleCnt="0"/>
      <dgm:spPr/>
    </dgm:pt>
    <dgm:pt modelId="{7B93B295-333D-48F5-9181-1BE0B5D067D1}" type="pres">
      <dgm:prSet presAssocID="{3949793B-B465-4622-B930-79E1DA294CD6}" presName="Name37" presStyleLbl="parChTrans1D3" presStyleIdx="0" presStyleCnt="3"/>
      <dgm:spPr/>
      <dgm:t>
        <a:bodyPr/>
        <a:lstStyle/>
        <a:p>
          <a:endParaRPr lang="es-ES"/>
        </a:p>
      </dgm:t>
    </dgm:pt>
    <dgm:pt modelId="{B63CD522-7920-4D3E-98A0-1D9274B1F960}" type="pres">
      <dgm:prSet presAssocID="{8F085AA0-B3E4-423A-967D-8F8ABEC6EF78}" presName="hierRoot2" presStyleCnt="0">
        <dgm:presLayoutVars>
          <dgm:hierBranch val="init"/>
        </dgm:presLayoutVars>
      </dgm:prSet>
      <dgm:spPr/>
    </dgm:pt>
    <dgm:pt modelId="{081D61F3-59EC-48EC-B46B-E3A619A94281}" type="pres">
      <dgm:prSet presAssocID="{8F085AA0-B3E4-423A-967D-8F8ABEC6EF78}" presName="rootComposite" presStyleCnt="0"/>
      <dgm:spPr/>
    </dgm:pt>
    <dgm:pt modelId="{682B46F1-D794-471F-9077-AD2D8EC37163}" type="pres">
      <dgm:prSet presAssocID="{8F085AA0-B3E4-423A-967D-8F8ABEC6EF78}" presName="rootText" presStyleLbl="node1" presStyleIdx="6" presStyleCnt="10" custLinFactX="-28835" custLinFactY="100000" custLinFactNeighborX="-100000" custLinFactNeighborY="109886">
        <dgm:presLayoutVars>
          <dgm:chMax/>
          <dgm:chPref val="3"/>
        </dgm:presLayoutVars>
      </dgm:prSet>
      <dgm:spPr/>
      <dgm:t>
        <a:bodyPr/>
        <a:lstStyle/>
        <a:p>
          <a:endParaRPr lang="es-ES"/>
        </a:p>
      </dgm:t>
    </dgm:pt>
    <dgm:pt modelId="{BBBC08B2-7B1F-48A5-B8EC-9C8905D1A7CA}" type="pres">
      <dgm:prSet presAssocID="{8F085AA0-B3E4-423A-967D-8F8ABEC6EF78}" presName="titleText2" presStyleLbl="fgAcc1" presStyleIdx="6" presStyleCnt="10" custLinFactX="-44395" custLinFactY="300000" custLinFactNeighborX="-100000" custLinFactNeighborY="329657">
        <dgm:presLayoutVars>
          <dgm:chMax val="0"/>
          <dgm:chPref val="0"/>
        </dgm:presLayoutVars>
      </dgm:prSet>
      <dgm:spPr/>
      <dgm:t>
        <a:bodyPr/>
        <a:lstStyle/>
        <a:p>
          <a:endParaRPr lang="es-ES"/>
        </a:p>
      </dgm:t>
    </dgm:pt>
    <dgm:pt modelId="{7F5AE02B-76A2-4EAA-8760-0557E4846F6D}" type="pres">
      <dgm:prSet presAssocID="{8F085AA0-B3E4-423A-967D-8F8ABEC6EF78}" presName="rootConnector" presStyleLbl="node3" presStyleIdx="0" presStyleCnt="0"/>
      <dgm:spPr/>
      <dgm:t>
        <a:bodyPr/>
        <a:lstStyle/>
        <a:p>
          <a:endParaRPr lang="es-ES"/>
        </a:p>
      </dgm:t>
    </dgm:pt>
    <dgm:pt modelId="{045352A5-14D0-46EF-89D7-5D155A29651C}" type="pres">
      <dgm:prSet presAssocID="{8F085AA0-B3E4-423A-967D-8F8ABEC6EF78}" presName="hierChild4" presStyleCnt="0"/>
      <dgm:spPr/>
    </dgm:pt>
    <dgm:pt modelId="{C54A5754-4E8F-48A8-8BEF-400788C88505}" type="pres">
      <dgm:prSet presAssocID="{8F085AA0-B3E4-423A-967D-8F8ABEC6EF78}" presName="hierChild5" presStyleCnt="0"/>
      <dgm:spPr/>
    </dgm:pt>
    <dgm:pt modelId="{ABA5DC22-2C8E-4B86-B3DF-C2EF511DE947}" type="pres">
      <dgm:prSet presAssocID="{22B3E980-084B-473C-BA25-B17B6F13AB72}" presName="Name37" presStyleLbl="parChTrans1D3" presStyleIdx="1" presStyleCnt="3"/>
      <dgm:spPr/>
      <dgm:t>
        <a:bodyPr/>
        <a:lstStyle/>
        <a:p>
          <a:endParaRPr lang="es-ES"/>
        </a:p>
      </dgm:t>
    </dgm:pt>
    <dgm:pt modelId="{7486AD06-ACB1-4160-A0F6-AA998CB5721A}" type="pres">
      <dgm:prSet presAssocID="{085C719E-BC8D-469F-9051-729B1C10B47B}" presName="hierRoot2" presStyleCnt="0">
        <dgm:presLayoutVars>
          <dgm:hierBranch val="init"/>
        </dgm:presLayoutVars>
      </dgm:prSet>
      <dgm:spPr/>
    </dgm:pt>
    <dgm:pt modelId="{32678217-14A6-4A69-B63D-A2FC2D7BDDD7}" type="pres">
      <dgm:prSet presAssocID="{085C719E-BC8D-469F-9051-729B1C10B47B}" presName="rootComposite" presStyleCnt="0"/>
      <dgm:spPr/>
    </dgm:pt>
    <dgm:pt modelId="{C6457083-978F-419D-8118-66BA9994F7F8}" type="pres">
      <dgm:prSet presAssocID="{085C719E-BC8D-469F-9051-729B1C10B47B}" presName="rootText" presStyleLbl="node1" presStyleIdx="7" presStyleCnt="10" custLinFactX="-27715" custLinFactY="100000" custLinFactNeighborX="-100000" custLinFactNeighborY="109885">
        <dgm:presLayoutVars>
          <dgm:chMax/>
          <dgm:chPref val="3"/>
        </dgm:presLayoutVars>
      </dgm:prSet>
      <dgm:spPr/>
      <dgm:t>
        <a:bodyPr/>
        <a:lstStyle/>
        <a:p>
          <a:endParaRPr lang="es-ES"/>
        </a:p>
      </dgm:t>
    </dgm:pt>
    <dgm:pt modelId="{860E931F-46E5-47EF-9582-924018620BD8}" type="pres">
      <dgm:prSet presAssocID="{085C719E-BC8D-469F-9051-729B1C10B47B}" presName="titleText2" presStyleLbl="fgAcc1" presStyleIdx="7" presStyleCnt="10" custLinFactX="-41905" custLinFactY="300000" custLinFactNeighborX="-100000" custLinFactNeighborY="329657">
        <dgm:presLayoutVars>
          <dgm:chMax val="0"/>
          <dgm:chPref val="0"/>
        </dgm:presLayoutVars>
      </dgm:prSet>
      <dgm:spPr/>
      <dgm:t>
        <a:bodyPr/>
        <a:lstStyle/>
        <a:p>
          <a:endParaRPr lang="es-ES"/>
        </a:p>
      </dgm:t>
    </dgm:pt>
    <dgm:pt modelId="{8F615A2F-789B-480F-A4C7-ECA492D79C4A}" type="pres">
      <dgm:prSet presAssocID="{085C719E-BC8D-469F-9051-729B1C10B47B}" presName="rootConnector" presStyleLbl="node3" presStyleIdx="0" presStyleCnt="0"/>
      <dgm:spPr/>
      <dgm:t>
        <a:bodyPr/>
        <a:lstStyle/>
        <a:p>
          <a:endParaRPr lang="es-ES"/>
        </a:p>
      </dgm:t>
    </dgm:pt>
    <dgm:pt modelId="{97C702E5-54A9-43B8-A74D-FDBDB44E88B6}" type="pres">
      <dgm:prSet presAssocID="{085C719E-BC8D-469F-9051-729B1C10B47B}" presName="hierChild4" presStyleCnt="0"/>
      <dgm:spPr/>
    </dgm:pt>
    <dgm:pt modelId="{BD19FADD-4538-48EC-8B80-1F758703DB4A}" type="pres">
      <dgm:prSet presAssocID="{085C719E-BC8D-469F-9051-729B1C10B47B}" presName="hierChild5" presStyleCnt="0"/>
      <dgm:spPr/>
    </dgm:pt>
    <dgm:pt modelId="{E5017D07-740E-4655-A2E5-CC7A48A359FA}" type="pres">
      <dgm:prSet presAssocID="{02B30DB2-A338-4B04-B24E-C0B626CE0A8E}" presName="Name37" presStyleLbl="parChTrans1D3" presStyleIdx="2" presStyleCnt="3"/>
      <dgm:spPr/>
      <dgm:t>
        <a:bodyPr/>
        <a:lstStyle/>
        <a:p>
          <a:endParaRPr lang="es-ES"/>
        </a:p>
      </dgm:t>
    </dgm:pt>
    <dgm:pt modelId="{76427F4D-1DB2-4698-B481-54FB207A8BCB}" type="pres">
      <dgm:prSet presAssocID="{053538B2-1CEC-4BD1-8428-DD809C9B513A}" presName="hierRoot2" presStyleCnt="0">
        <dgm:presLayoutVars>
          <dgm:hierBranch val="init"/>
        </dgm:presLayoutVars>
      </dgm:prSet>
      <dgm:spPr/>
    </dgm:pt>
    <dgm:pt modelId="{13E26F2C-3454-443D-A955-0403CCDD23C6}" type="pres">
      <dgm:prSet presAssocID="{053538B2-1CEC-4BD1-8428-DD809C9B513A}" presName="rootComposite" presStyleCnt="0"/>
      <dgm:spPr/>
    </dgm:pt>
    <dgm:pt modelId="{9B64B318-3F68-48A8-B208-79F0A487D40C}" type="pres">
      <dgm:prSet presAssocID="{053538B2-1CEC-4BD1-8428-DD809C9B513A}" presName="rootText" presStyleLbl="node1" presStyleIdx="8" presStyleCnt="10" custLinFactX="-26594" custLinFactY="100000" custLinFactNeighborX="-100000" custLinFactNeighborY="109886">
        <dgm:presLayoutVars>
          <dgm:chMax/>
          <dgm:chPref val="3"/>
        </dgm:presLayoutVars>
      </dgm:prSet>
      <dgm:spPr/>
      <dgm:t>
        <a:bodyPr/>
        <a:lstStyle/>
        <a:p>
          <a:endParaRPr lang="es-ES"/>
        </a:p>
      </dgm:t>
    </dgm:pt>
    <dgm:pt modelId="{FF9E288E-A148-449F-A821-8D21FEE54C75}" type="pres">
      <dgm:prSet presAssocID="{053538B2-1CEC-4BD1-8428-DD809C9B513A}" presName="titleText2" presStyleLbl="fgAcc1" presStyleIdx="8" presStyleCnt="10" custLinFactX="-40661" custLinFactY="300000" custLinFactNeighborX="-100000" custLinFactNeighborY="323166">
        <dgm:presLayoutVars>
          <dgm:chMax val="0"/>
          <dgm:chPref val="0"/>
        </dgm:presLayoutVars>
      </dgm:prSet>
      <dgm:spPr/>
      <dgm:t>
        <a:bodyPr/>
        <a:lstStyle/>
        <a:p>
          <a:endParaRPr lang="es-ES"/>
        </a:p>
      </dgm:t>
    </dgm:pt>
    <dgm:pt modelId="{369FE523-3542-402B-82C6-1D62A99D6FD6}" type="pres">
      <dgm:prSet presAssocID="{053538B2-1CEC-4BD1-8428-DD809C9B513A}" presName="rootConnector" presStyleLbl="node3" presStyleIdx="0" presStyleCnt="0"/>
      <dgm:spPr/>
      <dgm:t>
        <a:bodyPr/>
        <a:lstStyle/>
        <a:p>
          <a:endParaRPr lang="es-ES"/>
        </a:p>
      </dgm:t>
    </dgm:pt>
    <dgm:pt modelId="{CAEB944D-4B05-480C-908F-57062E6564E8}" type="pres">
      <dgm:prSet presAssocID="{053538B2-1CEC-4BD1-8428-DD809C9B513A}" presName="hierChild4" presStyleCnt="0"/>
      <dgm:spPr/>
    </dgm:pt>
    <dgm:pt modelId="{DFF6B9E9-D28E-4EA3-88A5-51E9681C065F}" type="pres">
      <dgm:prSet presAssocID="{053538B2-1CEC-4BD1-8428-DD809C9B513A}" presName="hierChild5" presStyleCnt="0"/>
      <dgm:spPr/>
    </dgm:pt>
    <dgm:pt modelId="{2CB4E9BD-01FB-4CC8-A4B3-2AB20C27A95F}" type="pres">
      <dgm:prSet presAssocID="{04AB5070-CEE4-4B9A-A31E-007F36AE5D59}" presName="hierChild5" presStyleCnt="0"/>
      <dgm:spPr/>
    </dgm:pt>
    <dgm:pt modelId="{F65BBBD2-049F-4FB2-94A8-10AD0766548A}" type="pres">
      <dgm:prSet presAssocID="{4BCE3590-FCBB-42A3-AB9A-0C2507EFD291}" presName="Name37" presStyleLbl="parChTrans1D2" presStyleIdx="6" presStyleCnt="8"/>
      <dgm:spPr/>
      <dgm:t>
        <a:bodyPr/>
        <a:lstStyle/>
        <a:p>
          <a:endParaRPr lang="es-ES"/>
        </a:p>
      </dgm:t>
    </dgm:pt>
    <dgm:pt modelId="{4A818328-F991-4736-9F06-4D9A95BE9ACC}" type="pres">
      <dgm:prSet presAssocID="{7EE5968A-9034-4B75-840F-037F5A51C233}" presName="hierRoot2" presStyleCnt="0">
        <dgm:presLayoutVars>
          <dgm:hierBranch val="init"/>
        </dgm:presLayoutVars>
      </dgm:prSet>
      <dgm:spPr/>
    </dgm:pt>
    <dgm:pt modelId="{1C96912F-5BD0-4695-B63D-AA8EED011EFB}" type="pres">
      <dgm:prSet presAssocID="{7EE5968A-9034-4B75-840F-037F5A51C233}" presName="rootComposite" presStyleCnt="0"/>
      <dgm:spPr/>
    </dgm:pt>
    <dgm:pt modelId="{B4307BA5-901C-4615-90A5-C4DAA9654F1D}" type="pres">
      <dgm:prSet presAssocID="{7EE5968A-9034-4B75-840F-037F5A51C233}" presName="rootText" presStyleLbl="node1" presStyleIdx="9" presStyleCnt="10" custLinFactX="-31076" custLinFactNeighborX="-100000">
        <dgm:presLayoutVars>
          <dgm:chMax/>
          <dgm:chPref val="3"/>
        </dgm:presLayoutVars>
      </dgm:prSet>
      <dgm:spPr/>
      <dgm:t>
        <a:bodyPr/>
        <a:lstStyle/>
        <a:p>
          <a:endParaRPr lang="es-ES"/>
        </a:p>
      </dgm:t>
    </dgm:pt>
    <dgm:pt modelId="{A2AF7BB6-E708-4AF8-A577-7A476223E184}" type="pres">
      <dgm:prSet presAssocID="{7EE5968A-9034-4B75-840F-037F5A51C233}" presName="titleText2" presStyleLbl="fgAcc1" presStyleIdx="9" presStyleCnt="10" custLinFactX="-43150" custLinFactNeighborX="-100000" custLinFactNeighborY="-12983">
        <dgm:presLayoutVars>
          <dgm:chMax val="0"/>
          <dgm:chPref val="0"/>
        </dgm:presLayoutVars>
      </dgm:prSet>
      <dgm:spPr/>
      <dgm:t>
        <a:bodyPr/>
        <a:lstStyle/>
        <a:p>
          <a:endParaRPr lang="es-ES"/>
        </a:p>
      </dgm:t>
    </dgm:pt>
    <dgm:pt modelId="{F839559D-630E-4571-A953-6419377894AF}" type="pres">
      <dgm:prSet presAssocID="{7EE5968A-9034-4B75-840F-037F5A51C233}" presName="rootConnector" presStyleLbl="node2" presStyleIdx="0" presStyleCnt="0"/>
      <dgm:spPr/>
      <dgm:t>
        <a:bodyPr/>
        <a:lstStyle/>
        <a:p>
          <a:endParaRPr lang="es-ES"/>
        </a:p>
      </dgm:t>
    </dgm:pt>
    <dgm:pt modelId="{A4BE3A3E-7719-48AA-8B15-A30EE5BF2A7E}" type="pres">
      <dgm:prSet presAssocID="{7EE5968A-9034-4B75-840F-037F5A51C233}" presName="hierChild4" presStyleCnt="0"/>
      <dgm:spPr/>
    </dgm:pt>
    <dgm:pt modelId="{5E4B2F13-4EE2-470B-AFA4-51B82527C336}" type="pres">
      <dgm:prSet presAssocID="{7EE5968A-9034-4B75-840F-037F5A51C233}" presName="hierChild5" presStyleCnt="0"/>
      <dgm:spPr/>
    </dgm:pt>
    <dgm:pt modelId="{CCA951F7-E81E-47B4-969E-BA27AC7FEB0C}" type="pres">
      <dgm:prSet presAssocID="{41497FEF-8E77-4CF9-8156-1B2B2DA65292}" presName="hierChild3" presStyleCnt="0"/>
      <dgm:spPr/>
    </dgm:pt>
    <dgm:pt modelId="{E317818D-B9BA-406B-9B8A-4A21C0ECEFEC}" type="pres">
      <dgm:prSet presAssocID="{9F1F5911-CA3C-4760-BCE6-BF6DEF5E9E57}" presName="Name96" presStyleLbl="parChTrans1D2" presStyleIdx="7" presStyleCnt="8"/>
      <dgm:spPr/>
      <dgm:t>
        <a:bodyPr/>
        <a:lstStyle/>
        <a:p>
          <a:endParaRPr lang="es-ES"/>
        </a:p>
      </dgm:t>
    </dgm:pt>
    <dgm:pt modelId="{E847AC89-7141-4641-8ED8-4F32A58D6ADC}" type="pres">
      <dgm:prSet presAssocID="{4257A64D-6892-4CBD-A2BB-460B6D51218C}" presName="hierRoot3" presStyleCnt="0">
        <dgm:presLayoutVars>
          <dgm:hierBranch val="init"/>
        </dgm:presLayoutVars>
      </dgm:prSet>
      <dgm:spPr/>
    </dgm:pt>
    <dgm:pt modelId="{0CAC3528-B31B-414D-A01B-B4FEBED597FF}" type="pres">
      <dgm:prSet presAssocID="{4257A64D-6892-4CBD-A2BB-460B6D51218C}" presName="rootComposite3" presStyleCnt="0"/>
      <dgm:spPr/>
    </dgm:pt>
    <dgm:pt modelId="{6490ABCB-8160-4490-805F-4FAE9464E058}" type="pres">
      <dgm:prSet presAssocID="{4257A64D-6892-4CBD-A2BB-460B6D51218C}" presName="rootText3" presStyleLbl="asst1" presStyleIdx="0" presStyleCnt="1" custLinFactX="53482" custLinFactNeighborX="100000" custLinFactNeighborY="-2164">
        <dgm:presLayoutVars>
          <dgm:chPref val="3"/>
        </dgm:presLayoutVars>
      </dgm:prSet>
      <dgm:spPr/>
      <dgm:t>
        <a:bodyPr/>
        <a:lstStyle/>
        <a:p>
          <a:endParaRPr lang="es-ES"/>
        </a:p>
      </dgm:t>
    </dgm:pt>
    <dgm:pt modelId="{1618820F-589B-4A21-A08A-188A65510314}" type="pres">
      <dgm:prSet presAssocID="{4257A64D-6892-4CBD-A2BB-460B6D51218C}" presName="titleText3" presStyleLbl="fgAcc2" presStyleIdx="0" presStyleCnt="1" custLinFactX="70535" custLinFactNeighborX="100000" custLinFactNeighborY="-12982">
        <dgm:presLayoutVars>
          <dgm:chMax val="0"/>
          <dgm:chPref val="0"/>
        </dgm:presLayoutVars>
      </dgm:prSet>
      <dgm:spPr/>
      <dgm:t>
        <a:bodyPr/>
        <a:lstStyle/>
        <a:p>
          <a:endParaRPr lang="es-ES"/>
        </a:p>
      </dgm:t>
    </dgm:pt>
    <dgm:pt modelId="{7C449E0B-346E-42C6-A330-70F722086A3E}" type="pres">
      <dgm:prSet presAssocID="{4257A64D-6892-4CBD-A2BB-460B6D51218C}" presName="rootConnector3" presStyleLbl="asst1" presStyleIdx="0" presStyleCnt="1"/>
      <dgm:spPr/>
      <dgm:t>
        <a:bodyPr/>
        <a:lstStyle/>
        <a:p>
          <a:endParaRPr lang="es-ES"/>
        </a:p>
      </dgm:t>
    </dgm:pt>
    <dgm:pt modelId="{7520EDC0-42C3-4A85-916F-9945352F9740}" type="pres">
      <dgm:prSet presAssocID="{4257A64D-6892-4CBD-A2BB-460B6D51218C}" presName="hierChild6" presStyleCnt="0"/>
      <dgm:spPr/>
    </dgm:pt>
    <dgm:pt modelId="{61F79211-8090-43B9-BB26-1B3FB634D357}" type="pres">
      <dgm:prSet presAssocID="{4257A64D-6892-4CBD-A2BB-460B6D51218C}" presName="hierChild7" presStyleCnt="0"/>
      <dgm:spPr/>
    </dgm:pt>
  </dgm:ptLst>
  <dgm:cxnLst>
    <dgm:cxn modelId="{A7358898-C4AB-4054-B208-9B93182F6C01}" type="presOf" srcId="{4257A64D-6892-4CBD-A2BB-460B6D51218C}" destId="{7C449E0B-346E-42C6-A330-70F722086A3E}" srcOrd="1" destOrd="0" presId="urn:microsoft.com/office/officeart/2008/layout/NameandTitleOrganizationalChart"/>
    <dgm:cxn modelId="{5D107FE0-240A-464E-BCAE-36D2BFDDA2FF}" type="presOf" srcId="{6D779D4E-6FE0-4F21-9F3C-647F82B9BD42}" destId="{BBBC08B2-7B1F-48A5-B8EC-9C8905D1A7CA}" srcOrd="0" destOrd="0" presId="urn:microsoft.com/office/officeart/2008/layout/NameandTitleOrganizationalChart"/>
    <dgm:cxn modelId="{2409D44F-06DD-4EE4-828E-3A52EA235704}" type="presOf" srcId="{FBFD9AEE-2C22-4A60-BDBC-33C783685E2D}" destId="{3761CB95-C88A-46C0-8B26-289C30468806}" srcOrd="0" destOrd="0" presId="urn:microsoft.com/office/officeart/2008/layout/NameandTitleOrganizationalChart"/>
    <dgm:cxn modelId="{11665955-0432-430F-8B8D-DF5B259A0DED}" type="presOf" srcId="{A3597908-6DB1-45B9-AB6F-B4813E85B0ED}" destId="{074AB893-DF34-4861-9A18-16D88752EF70}" srcOrd="0" destOrd="0" presId="urn:microsoft.com/office/officeart/2008/layout/NameandTitleOrganizationalChart"/>
    <dgm:cxn modelId="{3DB2C819-0FFC-47B7-9F48-E180904431B5}" type="presOf" srcId="{04AB5070-CEE4-4B9A-A31E-007F36AE5D59}" destId="{28FD8AEC-A3DA-4DFF-8858-7A9BC5A0C61D}" srcOrd="1" destOrd="0" presId="urn:microsoft.com/office/officeart/2008/layout/NameandTitleOrganizationalChart"/>
    <dgm:cxn modelId="{7F66B423-1CC7-46D2-92AD-7283943588AC}" type="presOf" srcId="{053538B2-1CEC-4BD1-8428-DD809C9B513A}" destId="{9B64B318-3F68-48A8-B208-79F0A487D40C}" srcOrd="0" destOrd="0" presId="urn:microsoft.com/office/officeart/2008/layout/NameandTitleOrganizationalChart"/>
    <dgm:cxn modelId="{7F5C111A-1318-453F-B79C-E084C48DB0B5}" type="presOf" srcId="{D848AC82-1816-4145-9922-93F82244CBE4}" destId="{2F2E0C55-BC8B-4C00-87C3-11CBB4ED9713}" srcOrd="0" destOrd="0" presId="urn:microsoft.com/office/officeart/2008/layout/NameandTitleOrganizationalChart"/>
    <dgm:cxn modelId="{65BC3F69-4A28-4FBB-AB81-4A7DBECA2613}" type="presOf" srcId="{C16EA91F-6976-48EC-B894-CD77DE8F17C3}" destId="{B9962DED-208D-4286-B50B-8543EB53EA78}" srcOrd="0" destOrd="0" presId="urn:microsoft.com/office/officeart/2008/layout/NameandTitleOrganizationalChart"/>
    <dgm:cxn modelId="{B98FD8B0-D4FE-4334-96D8-C24767D101E8}" type="presOf" srcId="{4257A64D-6892-4CBD-A2BB-460B6D51218C}" destId="{6490ABCB-8160-4490-805F-4FAE9464E058}" srcOrd="0" destOrd="0" presId="urn:microsoft.com/office/officeart/2008/layout/NameandTitleOrganizationalChart"/>
    <dgm:cxn modelId="{F933AA1A-D1CA-452E-BCEB-C8034AE71DE1}" type="presOf" srcId="{DFA64D16-8A3D-4D0D-93D9-F4B6202FA3E2}" destId="{0D9D0440-BB9D-49D0-9D72-88E12210C07C}" srcOrd="1" destOrd="0" presId="urn:microsoft.com/office/officeart/2008/layout/NameandTitleOrganizationalChart"/>
    <dgm:cxn modelId="{DE4B1198-E6E2-43F4-9BFC-6276410F9A28}" type="presOf" srcId="{C8DB4C50-AA8C-495D-9B44-E8B6DAD33A38}" destId="{F80C9535-506A-4408-B5ED-9EC8F9E4B6F6}" srcOrd="0" destOrd="0" presId="urn:microsoft.com/office/officeart/2008/layout/NameandTitleOrganizationalChart"/>
    <dgm:cxn modelId="{ACB293F1-22A2-4765-87C9-A3ED05A98075}" srcId="{41497FEF-8E77-4CF9-8156-1B2B2DA65292}" destId="{4257A64D-6892-4CBD-A2BB-460B6D51218C}" srcOrd="0" destOrd="0" parTransId="{9F1F5911-CA3C-4760-BCE6-BF6DEF5E9E57}" sibTransId="{EEB31F5D-01AC-4215-8CE0-FC6D4362DC12}"/>
    <dgm:cxn modelId="{77A928D6-3B0B-4993-841A-8DFE5515DD52}" type="presOf" srcId="{E20B4A87-1E1A-4CE4-9A17-D748E0732ACE}" destId="{B98D434E-AB67-4DCB-965A-0B7EE4BADFB1}" srcOrd="0" destOrd="0" presId="urn:microsoft.com/office/officeart/2008/layout/NameandTitleOrganizationalChart"/>
    <dgm:cxn modelId="{9A400B97-0C48-4F74-908D-CE0B62153BD0}" srcId="{04AB5070-CEE4-4B9A-A31E-007F36AE5D59}" destId="{053538B2-1CEC-4BD1-8428-DD809C9B513A}" srcOrd="2" destOrd="0" parTransId="{02B30DB2-A338-4B04-B24E-C0B626CE0A8E}" sibTransId="{ECF2E91E-3C86-48EA-831A-9AFDCBD23A33}"/>
    <dgm:cxn modelId="{0AF6B4C3-1CD9-4071-AD67-D279BD400E30}" type="presOf" srcId="{8F085AA0-B3E4-423A-967D-8F8ABEC6EF78}" destId="{7F5AE02B-76A2-4EAA-8760-0557E4846F6D}" srcOrd="1" destOrd="0" presId="urn:microsoft.com/office/officeart/2008/layout/NameandTitleOrganizationalChart"/>
    <dgm:cxn modelId="{EF03B72A-4126-4CA3-82BA-B32337F6202E}" type="presOf" srcId="{4BCE3590-FCBB-42A3-AB9A-0C2507EFD291}" destId="{F65BBBD2-049F-4FB2-94A8-10AD0766548A}" srcOrd="0" destOrd="0" presId="urn:microsoft.com/office/officeart/2008/layout/NameandTitleOrganizationalChart"/>
    <dgm:cxn modelId="{90853DC6-4591-495A-95E5-8048DAB8737E}" srcId="{E20B4A87-1E1A-4CE4-9A17-D748E0732ACE}" destId="{41497FEF-8E77-4CF9-8156-1B2B2DA65292}" srcOrd="0" destOrd="0" parTransId="{B97B4459-EDE4-42E9-BCB1-E63EAD657C8D}" sibTransId="{D848AC82-1816-4145-9922-93F82244CBE4}"/>
    <dgm:cxn modelId="{C9BCED83-06A1-4644-B6C3-9FC4B2DC8D2B}" type="presOf" srcId="{EEB31F5D-01AC-4215-8CE0-FC6D4362DC12}" destId="{1618820F-589B-4A21-A08A-188A65510314}" srcOrd="0" destOrd="0" presId="urn:microsoft.com/office/officeart/2008/layout/NameandTitleOrganizationalChart"/>
    <dgm:cxn modelId="{580678D7-7467-4886-8641-A2C46033FC58}" type="presOf" srcId="{A4A24599-8A60-41A5-9465-03A842F7B6D7}" destId="{B25D9979-F482-4792-BE5A-5E677173E9DF}" srcOrd="0" destOrd="0" presId="urn:microsoft.com/office/officeart/2008/layout/NameandTitleOrganizationalChart"/>
    <dgm:cxn modelId="{4A0F5629-1C21-4EFB-809B-5A945DB6EDE8}" srcId="{41497FEF-8E77-4CF9-8156-1B2B2DA65292}" destId="{7EE5968A-9034-4B75-840F-037F5A51C233}" srcOrd="7" destOrd="0" parTransId="{4BCE3590-FCBB-42A3-AB9A-0C2507EFD291}" sibTransId="{73C56E71-AC5C-41D5-BDE5-DB71E698F67F}"/>
    <dgm:cxn modelId="{C910EBC7-867F-4947-B5D0-43D8D5EDE834}" type="presOf" srcId="{ECF2E91E-3C86-48EA-831A-9AFDCBD23A33}" destId="{FF9E288E-A148-449F-A821-8D21FEE54C75}" srcOrd="0" destOrd="0" presId="urn:microsoft.com/office/officeart/2008/layout/NameandTitleOrganizationalChart"/>
    <dgm:cxn modelId="{808E7369-F23C-403E-A0F3-E9E12526A0E1}" type="presOf" srcId="{FBFD9AEE-2C22-4A60-BDBC-33C783685E2D}" destId="{C5256D3A-F01A-4851-AE94-F2DE8E7ED600}" srcOrd="1" destOrd="0" presId="urn:microsoft.com/office/officeart/2008/layout/NameandTitleOrganizationalChart"/>
    <dgm:cxn modelId="{BD7DE7ED-BDCE-44C4-82C5-577B101C1036}" type="presOf" srcId="{EE3A4300-EBD3-4B3F-982B-1DCC236B9F02}" destId="{432D0364-DB40-4050-A4BE-A19A0D6A8F36}" srcOrd="0" destOrd="0" presId="urn:microsoft.com/office/officeart/2008/layout/NameandTitleOrganizationalChart"/>
    <dgm:cxn modelId="{B8E96AD0-AA92-4346-9984-A91D961908C1}" type="presOf" srcId="{085C719E-BC8D-469F-9051-729B1C10B47B}" destId="{8F615A2F-789B-480F-A4C7-ECA492D79C4A}" srcOrd="1" destOrd="0" presId="urn:microsoft.com/office/officeart/2008/layout/NameandTitleOrganizationalChart"/>
    <dgm:cxn modelId="{BE100F2B-F5E5-41FD-BE05-E469EFC64DB1}" type="presOf" srcId="{7EE5968A-9034-4B75-840F-037F5A51C233}" destId="{F839559D-630E-4571-A953-6419377894AF}" srcOrd="1" destOrd="0" presId="urn:microsoft.com/office/officeart/2008/layout/NameandTitleOrganizationalChart"/>
    <dgm:cxn modelId="{14857D6C-AA5C-40F1-9054-B8C7D714245C}" srcId="{41497FEF-8E77-4CF9-8156-1B2B2DA65292}" destId="{97BAE8BD-10A9-40AD-A576-5A790CA8C806}" srcOrd="5" destOrd="0" parTransId="{C9DB5A2A-DB19-459B-8858-4F7D342BD407}" sibTransId="{C16EA91F-6976-48EC-B894-CD77DE8F17C3}"/>
    <dgm:cxn modelId="{D0A4C84D-536C-45B1-ABD6-48A281CA7E3B}" type="presOf" srcId="{3949793B-B465-4622-B930-79E1DA294CD6}" destId="{7B93B295-333D-48F5-9181-1BE0B5D067D1}" srcOrd="0" destOrd="0" presId="urn:microsoft.com/office/officeart/2008/layout/NameandTitleOrganizationalChart"/>
    <dgm:cxn modelId="{E25551E4-8D0C-4F22-B99C-9B503A7082FD}" srcId="{04AB5070-CEE4-4B9A-A31E-007F36AE5D59}" destId="{085C719E-BC8D-469F-9051-729B1C10B47B}" srcOrd="1" destOrd="0" parTransId="{22B3E980-084B-473C-BA25-B17B6F13AB72}" sibTransId="{6838307F-7068-492E-9A58-8FE8A03CD6BD}"/>
    <dgm:cxn modelId="{D9DE2AFE-DD2A-4BEC-AE5B-F1AA0C3B1F89}" type="presOf" srcId="{7EB74A51-BD33-4DA9-9EC2-7128BEA05EE7}" destId="{2BC3867E-9EC8-44CD-9B43-17D6B8635B2A}" srcOrd="0" destOrd="0" presId="urn:microsoft.com/office/officeart/2008/layout/NameandTitleOrganizationalChart"/>
    <dgm:cxn modelId="{98A46C79-5F5E-4410-9C54-2765536CD089}" srcId="{41497FEF-8E77-4CF9-8156-1B2B2DA65292}" destId="{DFA64D16-8A3D-4D0D-93D9-F4B6202FA3E2}" srcOrd="3" destOrd="0" parTransId="{34B33360-E896-402E-934E-717C96A57F15}" sibTransId="{8F27F1B7-A170-459A-B154-AA592A72AF7A}"/>
    <dgm:cxn modelId="{CFC696CD-58D4-447A-B55D-A49E0F43C5DF}" type="presOf" srcId="{73C56E71-AC5C-41D5-BDE5-DB71E698F67F}" destId="{A2AF7BB6-E708-4AF8-A577-7A476223E184}" srcOrd="0" destOrd="0" presId="urn:microsoft.com/office/officeart/2008/layout/NameandTitleOrganizationalChart"/>
    <dgm:cxn modelId="{72242CCC-8117-4AE4-B7D2-1ADBBA765117}" srcId="{41497FEF-8E77-4CF9-8156-1B2B2DA65292}" destId="{A3597908-6DB1-45B9-AB6F-B4813E85B0ED}" srcOrd="2" destOrd="0" parTransId="{46708006-E3A0-4BD3-A8DC-EC4F62290D92}" sibTransId="{7EB74A51-BD33-4DA9-9EC2-7128BEA05EE7}"/>
    <dgm:cxn modelId="{C1A6A97F-AC65-4A5C-912F-F32D27A55410}" srcId="{41497FEF-8E77-4CF9-8156-1B2B2DA65292}" destId="{FBFD9AEE-2C22-4A60-BDBC-33C783685E2D}" srcOrd="4" destOrd="0" parTransId="{EE3A4300-EBD3-4B3F-982B-1DCC236B9F02}" sibTransId="{D845552A-DDC5-498C-82F7-EDEE0D4DBE94}"/>
    <dgm:cxn modelId="{E68538B4-E637-4F6E-9372-42DB63CC5930}" type="presOf" srcId="{A3597908-6DB1-45B9-AB6F-B4813E85B0ED}" destId="{FED28048-D5D2-4A74-B9A9-EB700A24656F}" srcOrd="1" destOrd="0" presId="urn:microsoft.com/office/officeart/2008/layout/NameandTitleOrganizationalChart"/>
    <dgm:cxn modelId="{3EAAEF94-0BEF-4BCC-BEAF-C27AD3DCEED5}" type="presOf" srcId="{D845552A-DDC5-498C-82F7-EDEE0D4DBE94}" destId="{7263A2AE-FD3D-4CE1-A128-D4C11B0C3449}" srcOrd="0" destOrd="0" presId="urn:microsoft.com/office/officeart/2008/layout/NameandTitleOrganizationalChart"/>
    <dgm:cxn modelId="{3140754F-633D-4C6A-BE0B-BAA4C4B2D985}" srcId="{41497FEF-8E77-4CF9-8156-1B2B2DA65292}" destId="{04AB5070-CEE4-4B9A-A31E-007F36AE5D59}" srcOrd="6" destOrd="0" parTransId="{19D78055-E2AA-4872-9302-5E940DF38ABC}" sibTransId="{7B80955B-9C08-456F-AAD7-B161063ED332}"/>
    <dgm:cxn modelId="{64D67CE9-D461-4C57-823C-55BE9721D38A}" type="presOf" srcId="{DFA64D16-8A3D-4D0D-93D9-F4B6202FA3E2}" destId="{1947C5EB-FC80-4AB1-AB25-42D84A6F9E01}" srcOrd="0" destOrd="0" presId="urn:microsoft.com/office/officeart/2008/layout/NameandTitleOrganizationalChart"/>
    <dgm:cxn modelId="{6FAFD90F-3831-4ACA-8B76-C42483D9EEB6}" type="presOf" srcId="{19D78055-E2AA-4872-9302-5E940DF38ABC}" destId="{D1CCF58A-CD2D-4883-BB71-8D5F824822F5}" srcOrd="0" destOrd="0" presId="urn:microsoft.com/office/officeart/2008/layout/NameandTitleOrganizationalChart"/>
    <dgm:cxn modelId="{943ED324-7F23-42AF-8421-5FA227F403C8}" type="presOf" srcId="{22B3E980-084B-473C-BA25-B17B6F13AB72}" destId="{ABA5DC22-2C8E-4B86-B3DF-C2EF511DE947}" srcOrd="0" destOrd="0" presId="urn:microsoft.com/office/officeart/2008/layout/NameandTitleOrganizationalChart"/>
    <dgm:cxn modelId="{82990BFA-76BA-4B6C-A40A-9EC33EDD1162}" srcId="{41497FEF-8E77-4CF9-8156-1B2B2DA65292}" destId="{C8DB4C50-AA8C-495D-9B44-E8B6DAD33A38}" srcOrd="1" destOrd="0" parTransId="{21D1882D-14BF-4107-9EFE-DC6D1D12559F}" sibTransId="{A4A24599-8A60-41A5-9465-03A842F7B6D7}"/>
    <dgm:cxn modelId="{4BF5F587-D054-41D0-BCEE-44823580036C}" type="presOf" srcId="{97BAE8BD-10A9-40AD-A576-5A790CA8C806}" destId="{B0A0EB9A-039F-46C5-954C-E13D3C4CAE63}" srcOrd="0" destOrd="0" presId="urn:microsoft.com/office/officeart/2008/layout/NameandTitleOrganizationalChart"/>
    <dgm:cxn modelId="{37D55587-8867-4AA9-BF8D-D81D32F33C16}" type="presOf" srcId="{7B80955B-9C08-456F-AAD7-B161063ED332}" destId="{507C5645-A7D2-4501-9E30-EB5BA0646D5B}" srcOrd="0" destOrd="0" presId="urn:microsoft.com/office/officeart/2008/layout/NameandTitleOrganizationalChart"/>
    <dgm:cxn modelId="{5E51FE3A-BC3A-4633-B8C0-F31287E4D8AF}" type="presOf" srcId="{41497FEF-8E77-4CF9-8156-1B2B2DA65292}" destId="{B8493871-BE00-4B1C-AAA6-46AFE04FEFBA}" srcOrd="0" destOrd="0" presId="urn:microsoft.com/office/officeart/2008/layout/NameandTitleOrganizationalChart"/>
    <dgm:cxn modelId="{B17D2163-2F95-4A96-84D9-A197919005DF}" type="presOf" srcId="{97BAE8BD-10A9-40AD-A576-5A790CA8C806}" destId="{3FDFF6A8-5F78-4E1A-8922-FE714C6C7338}" srcOrd="1" destOrd="0" presId="urn:microsoft.com/office/officeart/2008/layout/NameandTitleOrganizationalChart"/>
    <dgm:cxn modelId="{B425F01D-BC15-4109-A6BD-5506A20BA8CA}" type="presOf" srcId="{6838307F-7068-492E-9A58-8FE8A03CD6BD}" destId="{860E931F-46E5-47EF-9582-924018620BD8}" srcOrd="0" destOrd="0" presId="urn:microsoft.com/office/officeart/2008/layout/NameandTitleOrganizationalChart"/>
    <dgm:cxn modelId="{012DDEE7-5A8B-4E48-B505-D91D4A4C0603}" type="presOf" srcId="{053538B2-1CEC-4BD1-8428-DD809C9B513A}" destId="{369FE523-3542-402B-82C6-1D62A99D6FD6}" srcOrd="1" destOrd="0" presId="urn:microsoft.com/office/officeart/2008/layout/NameandTitleOrganizationalChart"/>
    <dgm:cxn modelId="{A5627D82-02F8-4C15-8DA4-4244B1093D19}" type="presOf" srcId="{04AB5070-CEE4-4B9A-A31E-007F36AE5D59}" destId="{C9AB0B1C-CD2B-4D6C-ADD4-A1118D71D17D}" srcOrd="0" destOrd="0" presId="urn:microsoft.com/office/officeart/2008/layout/NameandTitleOrganizationalChart"/>
    <dgm:cxn modelId="{6DCB87C9-AF58-4606-8C44-9D4F3CE1C110}" type="presOf" srcId="{34B33360-E896-402E-934E-717C96A57F15}" destId="{5674201E-41D3-407D-A057-F636E13ABBE3}" srcOrd="0" destOrd="0" presId="urn:microsoft.com/office/officeart/2008/layout/NameandTitleOrganizationalChart"/>
    <dgm:cxn modelId="{5B628F31-77CE-435B-8283-9F4A49CAB51A}" type="presOf" srcId="{41497FEF-8E77-4CF9-8156-1B2B2DA65292}" destId="{701A69F6-75B4-4F54-BF04-401F295EE77D}" srcOrd="1" destOrd="0" presId="urn:microsoft.com/office/officeart/2008/layout/NameandTitleOrganizationalChart"/>
    <dgm:cxn modelId="{6A513DF3-AAC5-4134-83CC-EAA1A7CAC008}" type="presOf" srcId="{9F1F5911-CA3C-4760-BCE6-BF6DEF5E9E57}" destId="{E317818D-B9BA-406B-9B8A-4A21C0ECEFEC}" srcOrd="0" destOrd="0" presId="urn:microsoft.com/office/officeart/2008/layout/NameandTitleOrganizationalChart"/>
    <dgm:cxn modelId="{0B18327F-54AF-4459-BE5A-201335E07CBB}" type="presOf" srcId="{46708006-E3A0-4BD3-A8DC-EC4F62290D92}" destId="{F50A66E6-1FA5-4A09-BE7F-9798570217B4}" srcOrd="0" destOrd="0" presId="urn:microsoft.com/office/officeart/2008/layout/NameandTitleOrganizationalChart"/>
    <dgm:cxn modelId="{4124B474-F0E5-4285-AFC2-002A17BD1903}" type="presOf" srcId="{C8DB4C50-AA8C-495D-9B44-E8B6DAD33A38}" destId="{7DB63847-6CD5-44A8-A8C0-48308BDEE38B}" srcOrd="1" destOrd="0" presId="urn:microsoft.com/office/officeart/2008/layout/NameandTitleOrganizationalChart"/>
    <dgm:cxn modelId="{0E639ECB-FA04-4937-8627-2939B66C5886}" type="presOf" srcId="{8F27F1B7-A170-459A-B154-AA592A72AF7A}" destId="{5169A291-DAC2-42C9-8546-FB97C5BDC79A}" srcOrd="0" destOrd="0" presId="urn:microsoft.com/office/officeart/2008/layout/NameandTitleOrganizationalChart"/>
    <dgm:cxn modelId="{802B859F-E107-4D0D-907C-6F5B6D1417CD}" type="presOf" srcId="{02B30DB2-A338-4B04-B24E-C0B626CE0A8E}" destId="{E5017D07-740E-4655-A2E5-CC7A48A359FA}" srcOrd="0" destOrd="0" presId="urn:microsoft.com/office/officeart/2008/layout/NameandTitleOrganizationalChart"/>
    <dgm:cxn modelId="{09461049-6218-438A-B9B6-EDD4F45DD6A2}" type="presOf" srcId="{21D1882D-14BF-4107-9EFE-DC6D1D12559F}" destId="{23D60207-00FD-4D91-BB98-AD5ABD3091B4}" srcOrd="0" destOrd="0" presId="urn:microsoft.com/office/officeart/2008/layout/NameandTitleOrganizationalChart"/>
    <dgm:cxn modelId="{4408C38C-1F50-4597-9E7C-04C7EBAA99E7}" type="presOf" srcId="{C9DB5A2A-DB19-459B-8858-4F7D342BD407}" destId="{AAA6D34F-7D17-4429-BD36-8382F7633336}" srcOrd="0" destOrd="0" presId="urn:microsoft.com/office/officeart/2008/layout/NameandTitleOrganizationalChart"/>
    <dgm:cxn modelId="{9CEB25EC-1FA0-46C3-9368-52310E2BC686}" type="presOf" srcId="{8F085AA0-B3E4-423A-967D-8F8ABEC6EF78}" destId="{682B46F1-D794-471F-9077-AD2D8EC37163}" srcOrd="0" destOrd="0" presId="urn:microsoft.com/office/officeart/2008/layout/NameandTitleOrganizationalChart"/>
    <dgm:cxn modelId="{BCA7536B-4D1F-464B-9CF8-99D3376D0E41}" type="presOf" srcId="{085C719E-BC8D-469F-9051-729B1C10B47B}" destId="{C6457083-978F-419D-8118-66BA9994F7F8}" srcOrd="0" destOrd="0" presId="urn:microsoft.com/office/officeart/2008/layout/NameandTitleOrganizationalChart"/>
    <dgm:cxn modelId="{06EDEAEC-EA19-4AFD-B456-DCECB7294078}" srcId="{04AB5070-CEE4-4B9A-A31E-007F36AE5D59}" destId="{8F085AA0-B3E4-423A-967D-8F8ABEC6EF78}" srcOrd="0" destOrd="0" parTransId="{3949793B-B465-4622-B930-79E1DA294CD6}" sibTransId="{6D779D4E-6FE0-4F21-9F3C-647F82B9BD42}"/>
    <dgm:cxn modelId="{43910173-A32E-4AA5-9AF2-425D25A2DFE9}" type="presOf" srcId="{7EE5968A-9034-4B75-840F-037F5A51C233}" destId="{B4307BA5-901C-4615-90A5-C4DAA9654F1D}" srcOrd="0" destOrd="0" presId="urn:microsoft.com/office/officeart/2008/layout/NameandTitleOrganizationalChart"/>
    <dgm:cxn modelId="{C01E0A79-2E39-4FE1-849C-48F36B054B32}" type="presParOf" srcId="{B98D434E-AB67-4DCB-965A-0B7EE4BADFB1}" destId="{A163ECBB-73B7-4F11-842F-A1061DC728DC}" srcOrd="0" destOrd="0" presId="urn:microsoft.com/office/officeart/2008/layout/NameandTitleOrganizationalChart"/>
    <dgm:cxn modelId="{6957FE1B-4563-48A3-A73A-0221B5C19A04}" type="presParOf" srcId="{A163ECBB-73B7-4F11-842F-A1061DC728DC}" destId="{62CC9236-D6AD-419D-B168-0E368AC6AA0C}" srcOrd="0" destOrd="0" presId="urn:microsoft.com/office/officeart/2008/layout/NameandTitleOrganizationalChart"/>
    <dgm:cxn modelId="{429A704C-89C1-4846-9E87-BB2F563EBB9C}" type="presParOf" srcId="{62CC9236-D6AD-419D-B168-0E368AC6AA0C}" destId="{B8493871-BE00-4B1C-AAA6-46AFE04FEFBA}" srcOrd="0" destOrd="0" presId="urn:microsoft.com/office/officeart/2008/layout/NameandTitleOrganizationalChart"/>
    <dgm:cxn modelId="{96F5B90D-F54D-43D6-B115-5E418F10262C}" type="presParOf" srcId="{62CC9236-D6AD-419D-B168-0E368AC6AA0C}" destId="{2F2E0C55-BC8B-4C00-87C3-11CBB4ED9713}" srcOrd="1" destOrd="0" presId="urn:microsoft.com/office/officeart/2008/layout/NameandTitleOrganizationalChart"/>
    <dgm:cxn modelId="{C1C6C583-B833-4C96-9127-46CFAA94197F}" type="presParOf" srcId="{62CC9236-D6AD-419D-B168-0E368AC6AA0C}" destId="{701A69F6-75B4-4F54-BF04-401F295EE77D}" srcOrd="2" destOrd="0" presId="urn:microsoft.com/office/officeart/2008/layout/NameandTitleOrganizationalChart"/>
    <dgm:cxn modelId="{714B74C6-B395-4E50-A468-256346C9AF72}" type="presParOf" srcId="{A163ECBB-73B7-4F11-842F-A1061DC728DC}" destId="{C9C76C19-A5C5-4DF8-8802-8A2004B0CE4F}" srcOrd="1" destOrd="0" presId="urn:microsoft.com/office/officeart/2008/layout/NameandTitleOrganizationalChart"/>
    <dgm:cxn modelId="{5E53A588-0C51-48FB-A82B-84D57B63E3FE}" type="presParOf" srcId="{C9C76C19-A5C5-4DF8-8802-8A2004B0CE4F}" destId="{23D60207-00FD-4D91-BB98-AD5ABD3091B4}" srcOrd="0" destOrd="0" presId="urn:microsoft.com/office/officeart/2008/layout/NameandTitleOrganizationalChart"/>
    <dgm:cxn modelId="{4D11FC92-B37F-4CE3-ABF8-B49556CF90A1}" type="presParOf" srcId="{C9C76C19-A5C5-4DF8-8802-8A2004B0CE4F}" destId="{18440D90-8FAE-4D3D-8A57-9BEF3EE4CEA0}" srcOrd="1" destOrd="0" presId="urn:microsoft.com/office/officeart/2008/layout/NameandTitleOrganizationalChart"/>
    <dgm:cxn modelId="{7B567774-E9B5-45C1-9721-67DB3CD41BC6}" type="presParOf" srcId="{18440D90-8FAE-4D3D-8A57-9BEF3EE4CEA0}" destId="{465DE786-D31A-4E84-9C68-BA578966B63C}" srcOrd="0" destOrd="0" presId="urn:microsoft.com/office/officeart/2008/layout/NameandTitleOrganizationalChart"/>
    <dgm:cxn modelId="{BAE9D33B-0843-4709-BB40-8254071DFD5A}" type="presParOf" srcId="{465DE786-D31A-4E84-9C68-BA578966B63C}" destId="{F80C9535-506A-4408-B5ED-9EC8F9E4B6F6}" srcOrd="0" destOrd="0" presId="urn:microsoft.com/office/officeart/2008/layout/NameandTitleOrganizationalChart"/>
    <dgm:cxn modelId="{3ED17359-5563-4B07-8365-4002A20AE4DF}" type="presParOf" srcId="{465DE786-D31A-4E84-9C68-BA578966B63C}" destId="{B25D9979-F482-4792-BE5A-5E677173E9DF}" srcOrd="1" destOrd="0" presId="urn:microsoft.com/office/officeart/2008/layout/NameandTitleOrganizationalChart"/>
    <dgm:cxn modelId="{BC05D438-323B-4680-AB09-CE27A97CCD4D}" type="presParOf" srcId="{465DE786-D31A-4E84-9C68-BA578966B63C}" destId="{7DB63847-6CD5-44A8-A8C0-48308BDEE38B}" srcOrd="2" destOrd="0" presId="urn:microsoft.com/office/officeart/2008/layout/NameandTitleOrganizationalChart"/>
    <dgm:cxn modelId="{DBC4ECCB-9656-4F6F-8CAF-0A1525B12D9A}" type="presParOf" srcId="{18440D90-8FAE-4D3D-8A57-9BEF3EE4CEA0}" destId="{F835BE56-0CC8-4FBD-B12E-D6AD0F53FAE0}" srcOrd="1" destOrd="0" presId="urn:microsoft.com/office/officeart/2008/layout/NameandTitleOrganizationalChart"/>
    <dgm:cxn modelId="{399AAD44-DAC0-4FAE-9F36-A1CB915CA7EC}" type="presParOf" srcId="{18440D90-8FAE-4D3D-8A57-9BEF3EE4CEA0}" destId="{4944BDF5-5B9E-413B-8582-A2C5242EDEDD}" srcOrd="2" destOrd="0" presId="urn:microsoft.com/office/officeart/2008/layout/NameandTitleOrganizationalChart"/>
    <dgm:cxn modelId="{ADA99FF2-BDC4-4D8B-BCB0-24A7149A94CA}" type="presParOf" srcId="{C9C76C19-A5C5-4DF8-8802-8A2004B0CE4F}" destId="{F50A66E6-1FA5-4A09-BE7F-9798570217B4}" srcOrd="2" destOrd="0" presId="urn:microsoft.com/office/officeart/2008/layout/NameandTitleOrganizationalChart"/>
    <dgm:cxn modelId="{E96C4D00-6ECF-4C81-8C05-ADFAC7970D2E}" type="presParOf" srcId="{C9C76C19-A5C5-4DF8-8802-8A2004B0CE4F}" destId="{F511B806-B4CF-485A-B243-77CC51504054}" srcOrd="3" destOrd="0" presId="urn:microsoft.com/office/officeart/2008/layout/NameandTitleOrganizationalChart"/>
    <dgm:cxn modelId="{1D4EB97C-F2B0-434B-992B-CAEEEF818375}" type="presParOf" srcId="{F511B806-B4CF-485A-B243-77CC51504054}" destId="{FA276153-A6EA-48C9-8D3F-FEFDFB09F1E5}" srcOrd="0" destOrd="0" presId="urn:microsoft.com/office/officeart/2008/layout/NameandTitleOrganizationalChart"/>
    <dgm:cxn modelId="{7D41EB2F-F8FD-4EDD-A704-AB990AAD577C}" type="presParOf" srcId="{FA276153-A6EA-48C9-8D3F-FEFDFB09F1E5}" destId="{074AB893-DF34-4861-9A18-16D88752EF70}" srcOrd="0" destOrd="0" presId="urn:microsoft.com/office/officeart/2008/layout/NameandTitleOrganizationalChart"/>
    <dgm:cxn modelId="{7B3AF4C8-B370-4277-8C41-1914B83AC5C0}" type="presParOf" srcId="{FA276153-A6EA-48C9-8D3F-FEFDFB09F1E5}" destId="{2BC3867E-9EC8-44CD-9B43-17D6B8635B2A}" srcOrd="1" destOrd="0" presId="urn:microsoft.com/office/officeart/2008/layout/NameandTitleOrganizationalChart"/>
    <dgm:cxn modelId="{96BAFCEC-C68C-4ACF-A4A4-D5F91B0E7F84}" type="presParOf" srcId="{FA276153-A6EA-48C9-8D3F-FEFDFB09F1E5}" destId="{FED28048-D5D2-4A74-B9A9-EB700A24656F}" srcOrd="2" destOrd="0" presId="urn:microsoft.com/office/officeart/2008/layout/NameandTitleOrganizationalChart"/>
    <dgm:cxn modelId="{7A42FB93-12BC-49D1-9F94-1216A66AAE11}" type="presParOf" srcId="{F511B806-B4CF-485A-B243-77CC51504054}" destId="{E6BECB3A-9D91-45AC-835C-4DB892C17347}" srcOrd="1" destOrd="0" presId="urn:microsoft.com/office/officeart/2008/layout/NameandTitleOrganizationalChart"/>
    <dgm:cxn modelId="{725C038D-70F8-4D75-B47D-8C15EC4A626E}" type="presParOf" srcId="{F511B806-B4CF-485A-B243-77CC51504054}" destId="{3F62554E-1476-4F4E-A9D3-FE797AF8369F}" srcOrd="2" destOrd="0" presId="urn:microsoft.com/office/officeart/2008/layout/NameandTitleOrganizationalChart"/>
    <dgm:cxn modelId="{2A6E4C0F-F52F-4023-9CF9-A1654533D977}" type="presParOf" srcId="{C9C76C19-A5C5-4DF8-8802-8A2004B0CE4F}" destId="{5674201E-41D3-407D-A057-F636E13ABBE3}" srcOrd="4" destOrd="0" presId="urn:microsoft.com/office/officeart/2008/layout/NameandTitleOrganizationalChart"/>
    <dgm:cxn modelId="{515E5C82-559B-4B41-B551-8E5BCEF3B5E6}" type="presParOf" srcId="{C9C76C19-A5C5-4DF8-8802-8A2004B0CE4F}" destId="{5E3C1EF9-346A-4EB0-AB7C-DAF996DF5B87}" srcOrd="5" destOrd="0" presId="urn:microsoft.com/office/officeart/2008/layout/NameandTitleOrganizationalChart"/>
    <dgm:cxn modelId="{7B687700-DC51-4497-8E9E-83DB3F7EE692}" type="presParOf" srcId="{5E3C1EF9-346A-4EB0-AB7C-DAF996DF5B87}" destId="{9D070912-40A0-4A99-8EB5-547C4E0DD0F4}" srcOrd="0" destOrd="0" presId="urn:microsoft.com/office/officeart/2008/layout/NameandTitleOrganizationalChart"/>
    <dgm:cxn modelId="{5518B7C5-941E-4352-8988-48B9848617BC}" type="presParOf" srcId="{9D070912-40A0-4A99-8EB5-547C4E0DD0F4}" destId="{1947C5EB-FC80-4AB1-AB25-42D84A6F9E01}" srcOrd="0" destOrd="0" presId="urn:microsoft.com/office/officeart/2008/layout/NameandTitleOrganizationalChart"/>
    <dgm:cxn modelId="{F6E72EF0-3930-4EF5-9EB5-90BE8BAB157C}" type="presParOf" srcId="{9D070912-40A0-4A99-8EB5-547C4E0DD0F4}" destId="{5169A291-DAC2-42C9-8546-FB97C5BDC79A}" srcOrd="1" destOrd="0" presId="urn:microsoft.com/office/officeart/2008/layout/NameandTitleOrganizationalChart"/>
    <dgm:cxn modelId="{43B85E63-0C33-476A-AC6D-67CA3688A679}" type="presParOf" srcId="{9D070912-40A0-4A99-8EB5-547C4E0DD0F4}" destId="{0D9D0440-BB9D-49D0-9D72-88E12210C07C}" srcOrd="2" destOrd="0" presId="urn:microsoft.com/office/officeart/2008/layout/NameandTitleOrganizationalChart"/>
    <dgm:cxn modelId="{68E6191F-DB6E-4B34-9275-30E3526D1CF7}" type="presParOf" srcId="{5E3C1EF9-346A-4EB0-AB7C-DAF996DF5B87}" destId="{8D4B0F47-C16A-4CFC-8DCC-DB55CDDDFCCB}" srcOrd="1" destOrd="0" presId="urn:microsoft.com/office/officeart/2008/layout/NameandTitleOrganizationalChart"/>
    <dgm:cxn modelId="{2DFB1BF2-E000-4AAC-8E7D-4CC1FFCEB465}" type="presParOf" srcId="{5E3C1EF9-346A-4EB0-AB7C-DAF996DF5B87}" destId="{C3D75817-7D82-4CA8-998B-66E8BD94D069}" srcOrd="2" destOrd="0" presId="urn:microsoft.com/office/officeart/2008/layout/NameandTitleOrganizationalChart"/>
    <dgm:cxn modelId="{44DFF2F3-CF13-42CD-98F8-24DBC21CC8BE}" type="presParOf" srcId="{C9C76C19-A5C5-4DF8-8802-8A2004B0CE4F}" destId="{432D0364-DB40-4050-A4BE-A19A0D6A8F36}" srcOrd="6" destOrd="0" presId="urn:microsoft.com/office/officeart/2008/layout/NameandTitleOrganizationalChart"/>
    <dgm:cxn modelId="{9F054A4D-1E8B-4CE4-AC3A-C2D84C803B88}" type="presParOf" srcId="{C9C76C19-A5C5-4DF8-8802-8A2004B0CE4F}" destId="{513A1C0C-5704-48C6-908E-AB1A4F18DE57}" srcOrd="7" destOrd="0" presId="urn:microsoft.com/office/officeart/2008/layout/NameandTitleOrganizationalChart"/>
    <dgm:cxn modelId="{57FC39AA-AD23-4138-B760-D11B837C9F4D}" type="presParOf" srcId="{513A1C0C-5704-48C6-908E-AB1A4F18DE57}" destId="{50EA35B6-C7AB-4C05-A674-516AD5335787}" srcOrd="0" destOrd="0" presId="urn:microsoft.com/office/officeart/2008/layout/NameandTitleOrganizationalChart"/>
    <dgm:cxn modelId="{B2484318-9D49-4BD4-A8B2-07533BACC576}" type="presParOf" srcId="{50EA35B6-C7AB-4C05-A674-516AD5335787}" destId="{3761CB95-C88A-46C0-8B26-289C30468806}" srcOrd="0" destOrd="0" presId="urn:microsoft.com/office/officeart/2008/layout/NameandTitleOrganizationalChart"/>
    <dgm:cxn modelId="{6067AA34-1EBE-417A-9D71-1BD8D46B6F38}" type="presParOf" srcId="{50EA35B6-C7AB-4C05-A674-516AD5335787}" destId="{7263A2AE-FD3D-4CE1-A128-D4C11B0C3449}" srcOrd="1" destOrd="0" presId="urn:microsoft.com/office/officeart/2008/layout/NameandTitleOrganizationalChart"/>
    <dgm:cxn modelId="{D1C44A0A-00EE-44ED-B06D-FB262D4AF54A}" type="presParOf" srcId="{50EA35B6-C7AB-4C05-A674-516AD5335787}" destId="{C5256D3A-F01A-4851-AE94-F2DE8E7ED600}" srcOrd="2" destOrd="0" presId="urn:microsoft.com/office/officeart/2008/layout/NameandTitleOrganizationalChart"/>
    <dgm:cxn modelId="{0A848B44-10A5-4ED9-8EDF-97B8B242C4B2}" type="presParOf" srcId="{513A1C0C-5704-48C6-908E-AB1A4F18DE57}" destId="{3EBB9650-9A8C-48AA-BE8D-C2681C3B268D}" srcOrd="1" destOrd="0" presId="urn:microsoft.com/office/officeart/2008/layout/NameandTitleOrganizationalChart"/>
    <dgm:cxn modelId="{A34C2F17-2418-416F-989A-F6F01504E9C5}" type="presParOf" srcId="{513A1C0C-5704-48C6-908E-AB1A4F18DE57}" destId="{91111693-C78D-4393-992A-4565F6836E24}" srcOrd="2" destOrd="0" presId="urn:microsoft.com/office/officeart/2008/layout/NameandTitleOrganizationalChart"/>
    <dgm:cxn modelId="{A52C2811-5160-4414-92AB-CB787F08F5C1}" type="presParOf" srcId="{C9C76C19-A5C5-4DF8-8802-8A2004B0CE4F}" destId="{AAA6D34F-7D17-4429-BD36-8382F7633336}" srcOrd="8" destOrd="0" presId="urn:microsoft.com/office/officeart/2008/layout/NameandTitleOrganizationalChart"/>
    <dgm:cxn modelId="{1ED2EA67-F0E2-4D10-AB66-474F01C31BFB}" type="presParOf" srcId="{C9C76C19-A5C5-4DF8-8802-8A2004B0CE4F}" destId="{A2E60769-A5C9-4BB8-8341-A6746F343DF7}" srcOrd="9" destOrd="0" presId="urn:microsoft.com/office/officeart/2008/layout/NameandTitleOrganizationalChart"/>
    <dgm:cxn modelId="{95920698-EF8B-4169-A836-A612C9278A6E}" type="presParOf" srcId="{A2E60769-A5C9-4BB8-8341-A6746F343DF7}" destId="{65507CA7-2267-4CE4-BA03-CDA6370013B4}" srcOrd="0" destOrd="0" presId="urn:microsoft.com/office/officeart/2008/layout/NameandTitleOrganizationalChart"/>
    <dgm:cxn modelId="{70BF9CFD-C542-4F0E-9BAB-984ACF58304E}" type="presParOf" srcId="{65507CA7-2267-4CE4-BA03-CDA6370013B4}" destId="{B0A0EB9A-039F-46C5-954C-E13D3C4CAE63}" srcOrd="0" destOrd="0" presId="urn:microsoft.com/office/officeart/2008/layout/NameandTitleOrganizationalChart"/>
    <dgm:cxn modelId="{2103DAF6-5C11-4405-A1C5-7A6323F000C0}" type="presParOf" srcId="{65507CA7-2267-4CE4-BA03-CDA6370013B4}" destId="{B9962DED-208D-4286-B50B-8543EB53EA78}" srcOrd="1" destOrd="0" presId="urn:microsoft.com/office/officeart/2008/layout/NameandTitleOrganizationalChart"/>
    <dgm:cxn modelId="{5E9A4C86-3F52-4B00-9BAD-7D408BB83986}" type="presParOf" srcId="{65507CA7-2267-4CE4-BA03-CDA6370013B4}" destId="{3FDFF6A8-5F78-4E1A-8922-FE714C6C7338}" srcOrd="2" destOrd="0" presId="urn:microsoft.com/office/officeart/2008/layout/NameandTitleOrganizationalChart"/>
    <dgm:cxn modelId="{9EA740D5-0C36-4295-A426-625EA8116CC8}" type="presParOf" srcId="{A2E60769-A5C9-4BB8-8341-A6746F343DF7}" destId="{24A796F4-7316-4E3E-A9FB-503832118541}" srcOrd="1" destOrd="0" presId="urn:microsoft.com/office/officeart/2008/layout/NameandTitleOrganizationalChart"/>
    <dgm:cxn modelId="{B4D964E2-00C3-4DCC-87BD-D0BEC496BC46}" type="presParOf" srcId="{A2E60769-A5C9-4BB8-8341-A6746F343DF7}" destId="{9C7E8964-9895-4FF9-96B9-348365BE4134}" srcOrd="2" destOrd="0" presId="urn:microsoft.com/office/officeart/2008/layout/NameandTitleOrganizationalChart"/>
    <dgm:cxn modelId="{6173A147-E1DC-4F75-871D-58D8631C380F}" type="presParOf" srcId="{C9C76C19-A5C5-4DF8-8802-8A2004B0CE4F}" destId="{D1CCF58A-CD2D-4883-BB71-8D5F824822F5}" srcOrd="10" destOrd="0" presId="urn:microsoft.com/office/officeart/2008/layout/NameandTitleOrganizationalChart"/>
    <dgm:cxn modelId="{986EFBA0-00A7-4682-98A2-82DCDE6DC0FD}" type="presParOf" srcId="{C9C76C19-A5C5-4DF8-8802-8A2004B0CE4F}" destId="{01CBB669-8707-45E1-BEE8-B2BB45CFF608}" srcOrd="11" destOrd="0" presId="urn:microsoft.com/office/officeart/2008/layout/NameandTitleOrganizationalChart"/>
    <dgm:cxn modelId="{03894880-7312-4D42-A8C5-AB934F448AD5}" type="presParOf" srcId="{01CBB669-8707-45E1-BEE8-B2BB45CFF608}" destId="{D400BE55-DF77-4722-9B99-AE11C19E44DB}" srcOrd="0" destOrd="0" presId="urn:microsoft.com/office/officeart/2008/layout/NameandTitleOrganizationalChart"/>
    <dgm:cxn modelId="{88B37CDC-8D7C-4F82-88ED-0B92E4D58D81}" type="presParOf" srcId="{D400BE55-DF77-4722-9B99-AE11C19E44DB}" destId="{C9AB0B1C-CD2B-4D6C-ADD4-A1118D71D17D}" srcOrd="0" destOrd="0" presId="urn:microsoft.com/office/officeart/2008/layout/NameandTitleOrganizationalChart"/>
    <dgm:cxn modelId="{E396DB91-1BEA-4EB4-BBE7-5AD1A8D6AAFD}" type="presParOf" srcId="{D400BE55-DF77-4722-9B99-AE11C19E44DB}" destId="{507C5645-A7D2-4501-9E30-EB5BA0646D5B}" srcOrd="1" destOrd="0" presId="urn:microsoft.com/office/officeart/2008/layout/NameandTitleOrganizationalChart"/>
    <dgm:cxn modelId="{188CFED7-27B6-49A9-BECB-550F1E9AF2C6}" type="presParOf" srcId="{D400BE55-DF77-4722-9B99-AE11C19E44DB}" destId="{28FD8AEC-A3DA-4DFF-8858-7A9BC5A0C61D}" srcOrd="2" destOrd="0" presId="urn:microsoft.com/office/officeart/2008/layout/NameandTitleOrganizationalChart"/>
    <dgm:cxn modelId="{AEDD51D5-2E63-4179-A903-3B0592760653}" type="presParOf" srcId="{01CBB669-8707-45E1-BEE8-B2BB45CFF608}" destId="{2CE62901-AFBF-4435-930B-5C63FA1B23FA}" srcOrd="1" destOrd="0" presId="urn:microsoft.com/office/officeart/2008/layout/NameandTitleOrganizationalChart"/>
    <dgm:cxn modelId="{17D91524-C374-4E6B-87B2-34099B83E6D5}" type="presParOf" srcId="{2CE62901-AFBF-4435-930B-5C63FA1B23FA}" destId="{7B93B295-333D-48F5-9181-1BE0B5D067D1}" srcOrd="0" destOrd="0" presId="urn:microsoft.com/office/officeart/2008/layout/NameandTitleOrganizationalChart"/>
    <dgm:cxn modelId="{7FBFDF97-AEEE-44A9-941A-5C224F2CEF31}" type="presParOf" srcId="{2CE62901-AFBF-4435-930B-5C63FA1B23FA}" destId="{B63CD522-7920-4D3E-98A0-1D9274B1F960}" srcOrd="1" destOrd="0" presId="urn:microsoft.com/office/officeart/2008/layout/NameandTitleOrganizationalChart"/>
    <dgm:cxn modelId="{91BA639B-6B95-4D19-850A-045AF2DABEB7}" type="presParOf" srcId="{B63CD522-7920-4D3E-98A0-1D9274B1F960}" destId="{081D61F3-59EC-48EC-B46B-E3A619A94281}" srcOrd="0" destOrd="0" presId="urn:microsoft.com/office/officeart/2008/layout/NameandTitleOrganizationalChart"/>
    <dgm:cxn modelId="{B08AB52F-996C-4E6F-AD8E-EC5198EA934D}" type="presParOf" srcId="{081D61F3-59EC-48EC-B46B-E3A619A94281}" destId="{682B46F1-D794-471F-9077-AD2D8EC37163}" srcOrd="0" destOrd="0" presId="urn:microsoft.com/office/officeart/2008/layout/NameandTitleOrganizationalChart"/>
    <dgm:cxn modelId="{485FB127-6934-4C59-AC7C-F35738AA6BE3}" type="presParOf" srcId="{081D61F3-59EC-48EC-B46B-E3A619A94281}" destId="{BBBC08B2-7B1F-48A5-B8EC-9C8905D1A7CA}" srcOrd="1" destOrd="0" presId="urn:microsoft.com/office/officeart/2008/layout/NameandTitleOrganizationalChart"/>
    <dgm:cxn modelId="{DBC422AD-0960-4602-9A0C-3D390195A459}" type="presParOf" srcId="{081D61F3-59EC-48EC-B46B-E3A619A94281}" destId="{7F5AE02B-76A2-4EAA-8760-0557E4846F6D}" srcOrd="2" destOrd="0" presId="urn:microsoft.com/office/officeart/2008/layout/NameandTitleOrganizationalChart"/>
    <dgm:cxn modelId="{3EDB9444-90A0-4C56-B0F9-4FBD7460874A}" type="presParOf" srcId="{B63CD522-7920-4D3E-98A0-1D9274B1F960}" destId="{045352A5-14D0-46EF-89D7-5D155A29651C}" srcOrd="1" destOrd="0" presId="urn:microsoft.com/office/officeart/2008/layout/NameandTitleOrganizationalChart"/>
    <dgm:cxn modelId="{CA3BD80B-0B37-41B4-B14F-CA7D2698B6D6}" type="presParOf" srcId="{B63CD522-7920-4D3E-98A0-1D9274B1F960}" destId="{C54A5754-4E8F-48A8-8BEF-400788C88505}" srcOrd="2" destOrd="0" presId="urn:microsoft.com/office/officeart/2008/layout/NameandTitleOrganizationalChart"/>
    <dgm:cxn modelId="{9405D22E-14C5-423B-8A51-67F7D34A7AB3}" type="presParOf" srcId="{2CE62901-AFBF-4435-930B-5C63FA1B23FA}" destId="{ABA5DC22-2C8E-4B86-B3DF-C2EF511DE947}" srcOrd="2" destOrd="0" presId="urn:microsoft.com/office/officeart/2008/layout/NameandTitleOrganizationalChart"/>
    <dgm:cxn modelId="{261949A4-63A2-4652-80DE-13265C2DBAD4}" type="presParOf" srcId="{2CE62901-AFBF-4435-930B-5C63FA1B23FA}" destId="{7486AD06-ACB1-4160-A0F6-AA998CB5721A}" srcOrd="3" destOrd="0" presId="urn:microsoft.com/office/officeart/2008/layout/NameandTitleOrganizationalChart"/>
    <dgm:cxn modelId="{A6F0C404-60B6-4C00-9F08-3A0E6B7352F7}" type="presParOf" srcId="{7486AD06-ACB1-4160-A0F6-AA998CB5721A}" destId="{32678217-14A6-4A69-B63D-A2FC2D7BDDD7}" srcOrd="0" destOrd="0" presId="urn:microsoft.com/office/officeart/2008/layout/NameandTitleOrganizationalChart"/>
    <dgm:cxn modelId="{5619EEEB-ED9F-489D-A931-263D7D839A84}" type="presParOf" srcId="{32678217-14A6-4A69-B63D-A2FC2D7BDDD7}" destId="{C6457083-978F-419D-8118-66BA9994F7F8}" srcOrd="0" destOrd="0" presId="urn:microsoft.com/office/officeart/2008/layout/NameandTitleOrganizationalChart"/>
    <dgm:cxn modelId="{A9E85DC4-A607-440B-A133-10BF699F1098}" type="presParOf" srcId="{32678217-14A6-4A69-B63D-A2FC2D7BDDD7}" destId="{860E931F-46E5-47EF-9582-924018620BD8}" srcOrd="1" destOrd="0" presId="urn:microsoft.com/office/officeart/2008/layout/NameandTitleOrganizationalChart"/>
    <dgm:cxn modelId="{1627A529-B4E0-42C8-90C0-2CB32464A9AA}" type="presParOf" srcId="{32678217-14A6-4A69-B63D-A2FC2D7BDDD7}" destId="{8F615A2F-789B-480F-A4C7-ECA492D79C4A}" srcOrd="2" destOrd="0" presId="urn:microsoft.com/office/officeart/2008/layout/NameandTitleOrganizationalChart"/>
    <dgm:cxn modelId="{49178383-28E4-4D50-977F-D64A30272D54}" type="presParOf" srcId="{7486AD06-ACB1-4160-A0F6-AA998CB5721A}" destId="{97C702E5-54A9-43B8-A74D-FDBDB44E88B6}" srcOrd="1" destOrd="0" presId="urn:microsoft.com/office/officeart/2008/layout/NameandTitleOrganizationalChart"/>
    <dgm:cxn modelId="{3D4348D7-3A49-4DF5-8027-EF1203BAC1CA}" type="presParOf" srcId="{7486AD06-ACB1-4160-A0F6-AA998CB5721A}" destId="{BD19FADD-4538-48EC-8B80-1F758703DB4A}" srcOrd="2" destOrd="0" presId="urn:microsoft.com/office/officeart/2008/layout/NameandTitleOrganizationalChart"/>
    <dgm:cxn modelId="{C6CE9504-9E6F-490E-9E22-C324B8D9761F}" type="presParOf" srcId="{2CE62901-AFBF-4435-930B-5C63FA1B23FA}" destId="{E5017D07-740E-4655-A2E5-CC7A48A359FA}" srcOrd="4" destOrd="0" presId="urn:microsoft.com/office/officeart/2008/layout/NameandTitleOrganizationalChart"/>
    <dgm:cxn modelId="{978F32CD-A01D-4B7F-9EF2-D7E999B66C4F}" type="presParOf" srcId="{2CE62901-AFBF-4435-930B-5C63FA1B23FA}" destId="{76427F4D-1DB2-4698-B481-54FB207A8BCB}" srcOrd="5" destOrd="0" presId="urn:microsoft.com/office/officeart/2008/layout/NameandTitleOrganizationalChart"/>
    <dgm:cxn modelId="{A356A55D-6DC9-4114-9D04-C61FEC90EF63}" type="presParOf" srcId="{76427F4D-1DB2-4698-B481-54FB207A8BCB}" destId="{13E26F2C-3454-443D-A955-0403CCDD23C6}" srcOrd="0" destOrd="0" presId="urn:microsoft.com/office/officeart/2008/layout/NameandTitleOrganizationalChart"/>
    <dgm:cxn modelId="{E38DA4F3-C855-48A5-8604-08C56B90D195}" type="presParOf" srcId="{13E26F2C-3454-443D-A955-0403CCDD23C6}" destId="{9B64B318-3F68-48A8-B208-79F0A487D40C}" srcOrd="0" destOrd="0" presId="urn:microsoft.com/office/officeart/2008/layout/NameandTitleOrganizationalChart"/>
    <dgm:cxn modelId="{F4622017-7B44-407D-AD37-689EFC1901F3}" type="presParOf" srcId="{13E26F2C-3454-443D-A955-0403CCDD23C6}" destId="{FF9E288E-A148-449F-A821-8D21FEE54C75}" srcOrd="1" destOrd="0" presId="urn:microsoft.com/office/officeart/2008/layout/NameandTitleOrganizationalChart"/>
    <dgm:cxn modelId="{EE048F3C-DBD9-45EB-B522-85EBC2860316}" type="presParOf" srcId="{13E26F2C-3454-443D-A955-0403CCDD23C6}" destId="{369FE523-3542-402B-82C6-1D62A99D6FD6}" srcOrd="2" destOrd="0" presId="urn:microsoft.com/office/officeart/2008/layout/NameandTitleOrganizationalChart"/>
    <dgm:cxn modelId="{9591BD4E-0EC2-4FD5-8BF1-875CAC5AC93A}" type="presParOf" srcId="{76427F4D-1DB2-4698-B481-54FB207A8BCB}" destId="{CAEB944D-4B05-480C-908F-57062E6564E8}" srcOrd="1" destOrd="0" presId="urn:microsoft.com/office/officeart/2008/layout/NameandTitleOrganizationalChart"/>
    <dgm:cxn modelId="{0EA49426-1331-40DA-A8FB-EE248573AC11}" type="presParOf" srcId="{76427F4D-1DB2-4698-B481-54FB207A8BCB}" destId="{DFF6B9E9-D28E-4EA3-88A5-51E9681C065F}" srcOrd="2" destOrd="0" presId="urn:microsoft.com/office/officeart/2008/layout/NameandTitleOrganizationalChart"/>
    <dgm:cxn modelId="{5B2A5554-054C-4BF6-94D4-C9FE15A5C4A6}" type="presParOf" srcId="{01CBB669-8707-45E1-BEE8-B2BB45CFF608}" destId="{2CB4E9BD-01FB-4CC8-A4B3-2AB20C27A95F}" srcOrd="2" destOrd="0" presId="urn:microsoft.com/office/officeart/2008/layout/NameandTitleOrganizationalChart"/>
    <dgm:cxn modelId="{37C77F02-E06C-4965-97E6-A28988FDC446}" type="presParOf" srcId="{C9C76C19-A5C5-4DF8-8802-8A2004B0CE4F}" destId="{F65BBBD2-049F-4FB2-94A8-10AD0766548A}" srcOrd="12" destOrd="0" presId="urn:microsoft.com/office/officeart/2008/layout/NameandTitleOrganizationalChart"/>
    <dgm:cxn modelId="{12917A51-0CF2-4C69-A2A8-1B39A8C6C271}" type="presParOf" srcId="{C9C76C19-A5C5-4DF8-8802-8A2004B0CE4F}" destId="{4A818328-F991-4736-9F06-4D9A95BE9ACC}" srcOrd="13" destOrd="0" presId="urn:microsoft.com/office/officeart/2008/layout/NameandTitleOrganizationalChart"/>
    <dgm:cxn modelId="{786B7E07-29A5-4DA7-AED2-C5BD81456647}" type="presParOf" srcId="{4A818328-F991-4736-9F06-4D9A95BE9ACC}" destId="{1C96912F-5BD0-4695-B63D-AA8EED011EFB}" srcOrd="0" destOrd="0" presId="urn:microsoft.com/office/officeart/2008/layout/NameandTitleOrganizationalChart"/>
    <dgm:cxn modelId="{EBBF27FF-B8AD-412A-BF95-E84036611B17}" type="presParOf" srcId="{1C96912F-5BD0-4695-B63D-AA8EED011EFB}" destId="{B4307BA5-901C-4615-90A5-C4DAA9654F1D}" srcOrd="0" destOrd="0" presId="urn:microsoft.com/office/officeart/2008/layout/NameandTitleOrganizationalChart"/>
    <dgm:cxn modelId="{88BE61FC-5941-4812-AFFC-6529CD67ECA3}" type="presParOf" srcId="{1C96912F-5BD0-4695-B63D-AA8EED011EFB}" destId="{A2AF7BB6-E708-4AF8-A577-7A476223E184}" srcOrd="1" destOrd="0" presId="urn:microsoft.com/office/officeart/2008/layout/NameandTitleOrganizationalChart"/>
    <dgm:cxn modelId="{E8C366E3-41C4-4B2F-A37F-62713F38C7EC}" type="presParOf" srcId="{1C96912F-5BD0-4695-B63D-AA8EED011EFB}" destId="{F839559D-630E-4571-A953-6419377894AF}" srcOrd="2" destOrd="0" presId="urn:microsoft.com/office/officeart/2008/layout/NameandTitleOrganizationalChart"/>
    <dgm:cxn modelId="{12B23196-ADC2-444B-B0EC-2B1937B3C9EA}" type="presParOf" srcId="{4A818328-F991-4736-9F06-4D9A95BE9ACC}" destId="{A4BE3A3E-7719-48AA-8B15-A30EE5BF2A7E}" srcOrd="1" destOrd="0" presId="urn:microsoft.com/office/officeart/2008/layout/NameandTitleOrganizationalChart"/>
    <dgm:cxn modelId="{866EBA3F-8A9D-4DB3-83D1-F50185752BC7}" type="presParOf" srcId="{4A818328-F991-4736-9F06-4D9A95BE9ACC}" destId="{5E4B2F13-4EE2-470B-AFA4-51B82527C336}" srcOrd="2" destOrd="0" presId="urn:microsoft.com/office/officeart/2008/layout/NameandTitleOrganizationalChart"/>
    <dgm:cxn modelId="{9DB399AC-995B-416A-9F8A-43B6BBFB1045}" type="presParOf" srcId="{A163ECBB-73B7-4F11-842F-A1061DC728DC}" destId="{CCA951F7-E81E-47B4-969E-BA27AC7FEB0C}" srcOrd="2" destOrd="0" presId="urn:microsoft.com/office/officeart/2008/layout/NameandTitleOrganizationalChart"/>
    <dgm:cxn modelId="{836EFC3C-BC90-4D1D-992A-1B2E696A6F03}" type="presParOf" srcId="{CCA951F7-E81E-47B4-969E-BA27AC7FEB0C}" destId="{E317818D-B9BA-406B-9B8A-4A21C0ECEFEC}" srcOrd="0" destOrd="0" presId="urn:microsoft.com/office/officeart/2008/layout/NameandTitleOrganizationalChart"/>
    <dgm:cxn modelId="{C635E2C7-69EF-47EB-A0E9-AD1C47A6F390}" type="presParOf" srcId="{CCA951F7-E81E-47B4-969E-BA27AC7FEB0C}" destId="{E847AC89-7141-4641-8ED8-4F32A58D6ADC}" srcOrd="1" destOrd="0" presId="urn:microsoft.com/office/officeart/2008/layout/NameandTitleOrganizationalChart"/>
    <dgm:cxn modelId="{23983E1A-2AD2-458A-9504-9562102AE857}" type="presParOf" srcId="{E847AC89-7141-4641-8ED8-4F32A58D6ADC}" destId="{0CAC3528-B31B-414D-A01B-B4FEBED597FF}" srcOrd="0" destOrd="0" presId="urn:microsoft.com/office/officeart/2008/layout/NameandTitleOrganizationalChart"/>
    <dgm:cxn modelId="{A703A196-8BBA-440C-BDBF-56208386BF19}" type="presParOf" srcId="{0CAC3528-B31B-414D-A01B-B4FEBED597FF}" destId="{6490ABCB-8160-4490-805F-4FAE9464E058}" srcOrd="0" destOrd="0" presId="urn:microsoft.com/office/officeart/2008/layout/NameandTitleOrganizationalChart"/>
    <dgm:cxn modelId="{AEFD7DCC-3489-406C-8A3D-9F1CC303FB1B}" type="presParOf" srcId="{0CAC3528-B31B-414D-A01B-B4FEBED597FF}" destId="{1618820F-589B-4A21-A08A-188A65510314}" srcOrd="1" destOrd="0" presId="urn:microsoft.com/office/officeart/2008/layout/NameandTitleOrganizationalChart"/>
    <dgm:cxn modelId="{1ACE4842-8AB8-4671-A1B9-7AD1941D6423}" type="presParOf" srcId="{0CAC3528-B31B-414D-A01B-B4FEBED597FF}" destId="{7C449E0B-346E-42C6-A330-70F722086A3E}" srcOrd="2" destOrd="0" presId="urn:microsoft.com/office/officeart/2008/layout/NameandTitleOrganizationalChart"/>
    <dgm:cxn modelId="{75F10A46-D9A3-4362-BB5A-20F207616204}" type="presParOf" srcId="{E847AC89-7141-4641-8ED8-4F32A58D6ADC}" destId="{7520EDC0-42C3-4A85-916F-9945352F9740}" srcOrd="1" destOrd="0" presId="urn:microsoft.com/office/officeart/2008/layout/NameandTitleOrganizationalChart"/>
    <dgm:cxn modelId="{31EE2C42-FA31-40DB-9A9B-5EF62FBC2F47}" type="presParOf" srcId="{E847AC89-7141-4641-8ED8-4F32A58D6ADC}" destId="{61F79211-8090-43B9-BB26-1B3FB634D357}"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7818D-B9BA-406B-9B8A-4A21C0ECEFEC}">
      <dsp:nvSpPr>
        <dsp:cNvPr id="0" name=""/>
        <dsp:cNvSpPr/>
      </dsp:nvSpPr>
      <dsp:spPr>
        <a:xfrm>
          <a:off x="2954403" y="826765"/>
          <a:ext cx="232976" cy="349979"/>
        </a:xfrm>
        <a:custGeom>
          <a:avLst/>
          <a:gdLst/>
          <a:ahLst/>
          <a:cxnLst/>
          <a:rect l="0" t="0" r="0" b="0"/>
          <a:pathLst>
            <a:path>
              <a:moveTo>
                <a:pt x="0" y="0"/>
              </a:moveTo>
              <a:lnTo>
                <a:pt x="0" y="349979"/>
              </a:lnTo>
              <a:lnTo>
                <a:pt x="232976" y="34997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BBBD2-049F-4FB2-94A8-10AD0766548A}">
      <dsp:nvSpPr>
        <dsp:cNvPr id="0" name=""/>
        <dsp:cNvSpPr/>
      </dsp:nvSpPr>
      <dsp:spPr>
        <a:xfrm>
          <a:off x="2954403" y="826765"/>
          <a:ext cx="1737093" cy="714301"/>
        </a:xfrm>
        <a:custGeom>
          <a:avLst/>
          <a:gdLst/>
          <a:ahLst/>
          <a:cxnLst/>
          <a:rect l="0" t="0" r="0" b="0"/>
          <a:pathLst>
            <a:path>
              <a:moveTo>
                <a:pt x="0" y="0"/>
              </a:moveTo>
              <a:lnTo>
                <a:pt x="0" y="636980"/>
              </a:lnTo>
              <a:lnTo>
                <a:pt x="1737093" y="636980"/>
              </a:lnTo>
              <a:lnTo>
                <a:pt x="1737093"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17D07-740E-4655-A2E5-CC7A48A359FA}">
      <dsp:nvSpPr>
        <dsp:cNvPr id="0" name=""/>
        <dsp:cNvSpPr/>
      </dsp:nvSpPr>
      <dsp:spPr>
        <a:xfrm>
          <a:off x="3847162" y="2503602"/>
          <a:ext cx="873020" cy="92513"/>
        </a:xfrm>
        <a:custGeom>
          <a:avLst/>
          <a:gdLst/>
          <a:ahLst/>
          <a:cxnLst/>
          <a:rect l="0" t="0" r="0" b="0"/>
          <a:pathLst>
            <a:path>
              <a:moveTo>
                <a:pt x="0" y="0"/>
              </a:moveTo>
              <a:lnTo>
                <a:pt x="0" y="15191"/>
              </a:lnTo>
              <a:lnTo>
                <a:pt x="873020" y="15191"/>
              </a:lnTo>
              <a:lnTo>
                <a:pt x="87302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5DC22-2C8E-4B86-B3DF-C2EF511DE947}">
      <dsp:nvSpPr>
        <dsp:cNvPr id="0" name=""/>
        <dsp:cNvSpPr/>
      </dsp:nvSpPr>
      <dsp:spPr>
        <a:xfrm>
          <a:off x="3801442" y="2503602"/>
          <a:ext cx="91440" cy="92513"/>
        </a:xfrm>
        <a:custGeom>
          <a:avLst/>
          <a:gdLst/>
          <a:ahLst/>
          <a:cxnLst/>
          <a:rect l="0" t="0" r="0" b="0"/>
          <a:pathLst>
            <a:path>
              <a:moveTo>
                <a:pt x="45720" y="0"/>
              </a:moveTo>
              <a:lnTo>
                <a:pt x="45720" y="15191"/>
              </a:lnTo>
              <a:lnTo>
                <a:pt x="52894" y="15191"/>
              </a:lnTo>
              <a:lnTo>
                <a:pt x="52894"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3B295-333D-48F5-9181-1BE0B5D067D1}">
      <dsp:nvSpPr>
        <dsp:cNvPr id="0" name=""/>
        <dsp:cNvSpPr/>
      </dsp:nvSpPr>
      <dsp:spPr>
        <a:xfrm>
          <a:off x="2988497" y="2503602"/>
          <a:ext cx="858665" cy="92513"/>
        </a:xfrm>
        <a:custGeom>
          <a:avLst/>
          <a:gdLst/>
          <a:ahLst/>
          <a:cxnLst/>
          <a:rect l="0" t="0" r="0" b="0"/>
          <a:pathLst>
            <a:path>
              <a:moveTo>
                <a:pt x="858665" y="0"/>
              </a:moveTo>
              <a:lnTo>
                <a:pt x="858665" y="15191"/>
              </a:lnTo>
              <a:lnTo>
                <a:pt x="0" y="15191"/>
              </a:lnTo>
              <a:lnTo>
                <a:pt x="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CCF58A-CD2D-4883-BB71-8D5F824822F5}">
      <dsp:nvSpPr>
        <dsp:cNvPr id="0" name=""/>
        <dsp:cNvSpPr/>
      </dsp:nvSpPr>
      <dsp:spPr>
        <a:xfrm>
          <a:off x="2954403" y="826765"/>
          <a:ext cx="892758" cy="1345459"/>
        </a:xfrm>
        <a:custGeom>
          <a:avLst/>
          <a:gdLst/>
          <a:ahLst/>
          <a:cxnLst/>
          <a:rect l="0" t="0" r="0" b="0"/>
          <a:pathLst>
            <a:path>
              <a:moveTo>
                <a:pt x="0" y="0"/>
              </a:moveTo>
              <a:lnTo>
                <a:pt x="0" y="1268138"/>
              </a:lnTo>
              <a:lnTo>
                <a:pt x="892758" y="1268138"/>
              </a:lnTo>
              <a:lnTo>
                <a:pt x="892758" y="134545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A6D34F-7D17-4429-BD36-8382F7633336}">
      <dsp:nvSpPr>
        <dsp:cNvPr id="0" name=""/>
        <dsp:cNvSpPr/>
      </dsp:nvSpPr>
      <dsp:spPr>
        <a:xfrm>
          <a:off x="2954403" y="826765"/>
          <a:ext cx="858671" cy="714301"/>
        </a:xfrm>
        <a:custGeom>
          <a:avLst/>
          <a:gdLst/>
          <a:ahLst/>
          <a:cxnLst/>
          <a:rect l="0" t="0" r="0" b="0"/>
          <a:pathLst>
            <a:path>
              <a:moveTo>
                <a:pt x="0" y="0"/>
              </a:moveTo>
              <a:lnTo>
                <a:pt x="0" y="636980"/>
              </a:lnTo>
              <a:lnTo>
                <a:pt x="858671" y="636980"/>
              </a:lnTo>
              <a:lnTo>
                <a:pt x="858671"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2D0364-DB40-4050-A4BE-A19A0D6A8F36}">
      <dsp:nvSpPr>
        <dsp:cNvPr id="0" name=""/>
        <dsp:cNvSpPr/>
      </dsp:nvSpPr>
      <dsp:spPr>
        <a:xfrm>
          <a:off x="2086803" y="826765"/>
          <a:ext cx="867600" cy="714301"/>
        </a:xfrm>
        <a:custGeom>
          <a:avLst/>
          <a:gdLst/>
          <a:ahLst/>
          <a:cxnLst/>
          <a:rect l="0" t="0" r="0" b="0"/>
          <a:pathLst>
            <a:path>
              <a:moveTo>
                <a:pt x="867600" y="0"/>
              </a:moveTo>
              <a:lnTo>
                <a:pt x="867600"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4201E-41D3-407D-A057-F636E13ABBE3}">
      <dsp:nvSpPr>
        <dsp:cNvPr id="0" name=""/>
        <dsp:cNvSpPr/>
      </dsp:nvSpPr>
      <dsp:spPr>
        <a:xfrm>
          <a:off x="2052709" y="826765"/>
          <a:ext cx="901694" cy="1345283"/>
        </a:xfrm>
        <a:custGeom>
          <a:avLst/>
          <a:gdLst/>
          <a:ahLst/>
          <a:cxnLst/>
          <a:rect l="0" t="0" r="0" b="0"/>
          <a:pathLst>
            <a:path>
              <a:moveTo>
                <a:pt x="901694" y="0"/>
              </a:moveTo>
              <a:lnTo>
                <a:pt x="901694" y="1267962"/>
              </a:lnTo>
              <a:lnTo>
                <a:pt x="0" y="1267962"/>
              </a:lnTo>
              <a:lnTo>
                <a:pt x="0" y="134528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A66E6-1FA5-4A09-BE7F-9798570217B4}">
      <dsp:nvSpPr>
        <dsp:cNvPr id="0" name=""/>
        <dsp:cNvSpPr/>
      </dsp:nvSpPr>
      <dsp:spPr>
        <a:xfrm>
          <a:off x="1237060" y="826765"/>
          <a:ext cx="1717343" cy="714301"/>
        </a:xfrm>
        <a:custGeom>
          <a:avLst/>
          <a:gdLst/>
          <a:ahLst/>
          <a:cxnLst/>
          <a:rect l="0" t="0" r="0" b="0"/>
          <a:pathLst>
            <a:path>
              <a:moveTo>
                <a:pt x="1717343" y="0"/>
              </a:moveTo>
              <a:lnTo>
                <a:pt x="1717343"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60207-00FD-4D91-BB98-AD5ABD3091B4}">
      <dsp:nvSpPr>
        <dsp:cNvPr id="0" name=""/>
        <dsp:cNvSpPr/>
      </dsp:nvSpPr>
      <dsp:spPr>
        <a:xfrm>
          <a:off x="378389" y="826765"/>
          <a:ext cx="2576014" cy="714301"/>
        </a:xfrm>
        <a:custGeom>
          <a:avLst/>
          <a:gdLst/>
          <a:ahLst/>
          <a:cxnLst/>
          <a:rect l="0" t="0" r="0" b="0"/>
          <a:pathLst>
            <a:path>
              <a:moveTo>
                <a:pt x="2576014" y="0"/>
              </a:moveTo>
              <a:lnTo>
                <a:pt x="2576014"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93871-BE00-4B1C-AAA6-46AFE04FEFBA}">
      <dsp:nvSpPr>
        <dsp:cNvPr id="0" name=""/>
        <dsp:cNvSpPr/>
      </dsp:nvSpPr>
      <dsp:spPr>
        <a:xfrm>
          <a:off x="2634390" y="495388"/>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Gerencia General</a:t>
          </a:r>
        </a:p>
      </dsp:txBody>
      <dsp:txXfrm>
        <a:off x="2634390" y="495388"/>
        <a:ext cx="640026" cy="331377"/>
      </dsp:txXfrm>
    </dsp:sp>
    <dsp:sp modelId="{2F2E0C55-BC8B-4C00-87C3-11CBB4ED9713}">
      <dsp:nvSpPr>
        <dsp:cNvPr id="0" name=""/>
        <dsp:cNvSpPr/>
      </dsp:nvSpPr>
      <dsp:spPr>
        <a:xfrm>
          <a:off x="2762395" y="753126"/>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s-ES" sz="700" kern="1200" dirty="0"/>
            <a:t>Nicolás Claude</a:t>
          </a:r>
        </a:p>
      </dsp:txBody>
      <dsp:txXfrm>
        <a:off x="2762395" y="753126"/>
        <a:ext cx="576023" cy="110459"/>
      </dsp:txXfrm>
    </dsp:sp>
    <dsp:sp modelId="{F80C9535-506A-4408-B5ED-9EC8F9E4B6F6}">
      <dsp:nvSpPr>
        <dsp:cNvPr id="0" name=""/>
        <dsp:cNvSpPr/>
      </dsp:nvSpPr>
      <dsp:spPr>
        <a:xfrm>
          <a:off x="58375" y="154106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Gerencia Comercial</a:t>
          </a:r>
        </a:p>
      </dsp:txBody>
      <dsp:txXfrm>
        <a:off x="58375" y="1541067"/>
        <a:ext cx="640026" cy="331377"/>
      </dsp:txXfrm>
    </dsp:sp>
    <dsp:sp modelId="{B25D9979-F482-4792-BE5A-5E677173E9DF}">
      <dsp:nvSpPr>
        <dsp:cNvPr id="0" name=""/>
        <dsp:cNvSpPr/>
      </dsp:nvSpPr>
      <dsp:spPr>
        <a:xfrm>
          <a:off x="186381"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err="1"/>
            <a:t>Stéphane</a:t>
          </a:r>
          <a:r>
            <a:rPr lang="es-ES" sz="600" kern="1200" dirty="0"/>
            <a:t> </a:t>
          </a:r>
          <a:r>
            <a:rPr lang="es-ES" sz="600" kern="1200" dirty="0" err="1"/>
            <a:t>Taysse</a:t>
          </a:r>
          <a:endParaRPr lang="es-ES" sz="600" kern="1200" dirty="0"/>
        </a:p>
      </dsp:txBody>
      <dsp:txXfrm>
        <a:off x="186381" y="1798805"/>
        <a:ext cx="576023" cy="110459"/>
      </dsp:txXfrm>
    </dsp:sp>
    <dsp:sp modelId="{074AB893-DF34-4861-9A18-16D88752EF70}">
      <dsp:nvSpPr>
        <dsp:cNvPr id="0" name=""/>
        <dsp:cNvSpPr/>
      </dsp:nvSpPr>
      <dsp:spPr>
        <a:xfrm>
          <a:off x="917047" y="1541067"/>
          <a:ext cx="640026" cy="331377"/>
        </a:xfrm>
        <a:prstGeom prst="rect">
          <a:avLst/>
        </a:prstGeom>
        <a:solidFill>
          <a:schemeClr val="accent1">
            <a:shade val="80000"/>
            <a:hueOff val="34027"/>
            <a:satOff val="-488"/>
            <a:lumOff val="28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lvl="0" algn="ctr" defTabSz="266700">
            <a:lnSpc>
              <a:spcPct val="90000"/>
            </a:lnSpc>
            <a:spcBef>
              <a:spcPct val="0"/>
            </a:spcBef>
            <a:spcAft>
              <a:spcPct val="35000"/>
            </a:spcAft>
          </a:pPr>
          <a:r>
            <a:rPr lang="es-ES" sz="600" kern="1200" dirty="0"/>
            <a:t>Gerencia Relaciones Institucionales y Calidad</a:t>
          </a:r>
        </a:p>
      </dsp:txBody>
      <dsp:txXfrm>
        <a:off x="917047" y="1541067"/>
        <a:ext cx="640026" cy="331377"/>
      </dsp:txXfrm>
    </dsp:sp>
    <dsp:sp modelId="{2BC3867E-9EC8-44CD-9B43-17D6B8635B2A}">
      <dsp:nvSpPr>
        <dsp:cNvPr id="0" name=""/>
        <dsp:cNvSpPr/>
      </dsp:nvSpPr>
      <dsp:spPr>
        <a:xfrm>
          <a:off x="1045052"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4027"/>
              <a:satOff val="-488"/>
              <a:lumOff val="28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John Rathkamp</a:t>
          </a:r>
        </a:p>
      </dsp:txBody>
      <dsp:txXfrm>
        <a:off x="1045052" y="1798805"/>
        <a:ext cx="576023" cy="110459"/>
      </dsp:txXfrm>
    </dsp:sp>
    <dsp:sp modelId="{1947C5EB-FC80-4AB1-AB25-42D84A6F9E01}">
      <dsp:nvSpPr>
        <dsp:cNvPr id="0" name=""/>
        <dsp:cNvSpPr/>
      </dsp:nvSpPr>
      <dsp:spPr>
        <a:xfrm>
          <a:off x="1732696" y="2172049"/>
          <a:ext cx="640026" cy="331377"/>
        </a:xfrm>
        <a:prstGeom prst="rect">
          <a:avLst/>
        </a:prstGeom>
        <a:solidFill>
          <a:schemeClr val="accent1">
            <a:shade val="80000"/>
            <a:hueOff val="68055"/>
            <a:satOff val="-976"/>
            <a:lumOff val="56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Subgerencia RRHH</a:t>
          </a:r>
        </a:p>
      </dsp:txBody>
      <dsp:txXfrm>
        <a:off x="1732696" y="2172049"/>
        <a:ext cx="640026" cy="331377"/>
      </dsp:txXfrm>
    </dsp:sp>
    <dsp:sp modelId="{5169A291-DAC2-42C9-8546-FB97C5BDC79A}">
      <dsp:nvSpPr>
        <dsp:cNvPr id="0" name=""/>
        <dsp:cNvSpPr/>
      </dsp:nvSpPr>
      <dsp:spPr>
        <a:xfrm>
          <a:off x="1939575"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68055"/>
              <a:satOff val="-976"/>
              <a:lumOff val="56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Carlos Belenguer</a:t>
          </a:r>
        </a:p>
      </dsp:txBody>
      <dsp:txXfrm>
        <a:off x="1939575" y="2395274"/>
        <a:ext cx="576023" cy="110459"/>
      </dsp:txXfrm>
    </dsp:sp>
    <dsp:sp modelId="{3761CB95-C88A-46C0-8B26-289C30468806}">
      <dsp:nvSpPr>
        <dsp:cNvPr id="0" name=""/>
        <dsp:cNvSpPr/>
      </dsp:nvSpPr>
      <dsp:spPr>
        <a:xfrm>
          <a:off x="1766790" y="1541067"/>
          <a:ext cx="640026" cy="331377"/>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Gerencia Técnica</a:t>
          </a:r>
        </a:p>
      </dsp:txBody>
      <dsp:txXfrm>
        <a:off x="1766790" y="1541067"/>
        <a:ext cx="640026" cy="331377"/>
      </dsp:txXfrm>
    </dsp:sp>
    <dsp:sp modelId="{7263A2AE-FD3D-4CE1-A128-D4C11B0C3449}">
      <dsp:nvSpPr>
        <dsp:cNvPr id="0" name=""/>
        <dsp:cNvSpPr/>
      </dsp:nvSpPr>
      <dsp:spPr>
        <a:xfrm>
          <a:off x="1909137" y="178446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02082"/>
              <a:satOff val="-1464"/>
              <a:lumOff val="853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r>
            <a:rPr lang="es-ES" sz="500" kern="1200" dirty="0"/>
            <a:t>Xavier </a:t>
          </a:r>
          <a:r>
            <a:rPr lang="es-ES" sz="500" kern="1200" dirty="0" err="1"/>
            <a:t>Lortat</a:t>
          </a:r>
          <a:r>
            <a:rPr lang="es-ES" sz="500" kern="1200" dirty="0"/>
            <a:t>-Jacob</a:t>
          </a:r>
        </a:p>
      </dsp:txBody>
      <dsp:txXfrm>
        <a:off x="1909137" y="1784465"/>
        <a:ext cx="576023" cy="110459"/>
      </dsp:txXfrm>
    </dsp:sp>
    <dsp:sp modelId="{B0A0EB9A-039F-46C5-954C-E13D3C4CAE63}">
      <dsp:nvSpPr>
        <dsp:cNvPr id="0" name=""/>
        <dsp:cNvSpPr/>
      </dsp:nvSpPr>
      <dsp:spPr>
        <a:xfrm>
          <a:off x="3493062" y="1541067"/>
          <a:ext cx="640026" cy="331377"/>
        </a:xfrm>
        <a:prstGeom prst="rect">
          <a:avLst/>
        </a:prstGeom>
        <a:solidFill>
          <a:schemeClr val="accent1">
            <a:shade val="80000"/>
            <a:hueOff val="136109"/>
            <a:satOff val="-1952"/>
            <a:lumOff val="113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lvl="0" algn="ctr" defTabSz="266700">
            <a:lnSpc>
              <a:spcPct val="90000"/>
            </a:lnSpc>
            <a:spcBef>
              <a:spcPct val="0"/>
            </a:spcBef>
            <a:spcAft>
              <a:spcPct val="35000"/>
            </a:spcAft>
          </a:pPr>
          <a:r>
            <a:rPr lang="es-ES" sz="600" kern="1200" dirty="0"/>
            <a:t>Gerencia de Operaciones y Mantenimiento</a:t>
          </a:r>
        </a:p>
      </dsp:txBody>
      <dsp:txXfrm>
        <a:off x="3493062" y="1541067"/>
        <a:ext cx="640026" cy="331377"/>
      </dsp:txXfrm>
    </dsp:sp>
    <dsp:sp modelId="{B9962DED-208D-4286-B50B-8543EB53EA78}">
      <dsp:nvSpPr>
        <dsp:cNvPr id="0" name=""/>
        <dsp:cNvSpPr/>
      </dsp:nvSpPr>
      <dsp:spPr>
        <a:xfrm>
          <a:off x="3621067"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36109"/>
              <a:satOff val="-1952"/>
              <a:lumOff val="113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Antonio </a:t>
          </a:r>
          <a:r>
            <a:rPr lang="es-ES" sz="600" kern="1200" dirty="0" err="1"/>
            <a:t>Méndes</a:t>
          </a:r>
          <a:endParaRPr lang="es-ES" sz="600" kern="1200" dirty="0"/>
        </a:p>
      </dsp:txBody>
      <dsp:txXfrm>
        <a:off x="3621067" y="1798805"/>
        <a:ext cx="576023" cy="110459"/>
      </dsp:txXfrm>
    </dsp:sp>
    <dsp:sp modelId="{C9AB0B1C-CD2B-4D6C-ADD4-A1118D71D17D}">
      <dsp:nvSpPr>
        <dsp:cNvPr id="0" name=""/>
        <dsp:cNvSpPr/>
      </dsp:nvSpPr>
      <dsp:spPr>
        <a:xfrm>
          <a:off x="3527149" y="2172225"/>
          <a:ext cx="640026" cy="331377"/>
        </a:xfrm>
        <a:prstGeom prst="rect">
          <a:avLst/>
        </a:prstGeom>
        <a:solidFill>
          <a:schemeClr val="accent1">
            <a:shade val="80000"/>
            <a:hueOff val="170137"/>
            <a:satOff val="-2440"/>
            <a:lumOff val="142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Subgerencia de comunicaciones</a:t>
          </a:r>
        </a:p>
      </dsp:txBody>
      <dsp:txXfrm>
        <a:off x="3527149" y="2172225"/>
        <a:ext cx="640026" cy="331377"/>
      </dsp:txXfrm>
    </dsp:sp>
    <dsp:sp modelId="{507C5645-A7D2-4501-9E30-EB5BA0646D5B}">
      <dsp:nvSpPr>
        <dsp:cNvPr id="0" name=""/>
        <dsp:cNvSpPr/>
      </dsp:nvSpPr>
      <dsp:spPr>
        <a:xfrm>
          <a:off x="3712521"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70137"/>
              <a:satOff val="-2440"/>
              <a:lumOff val="142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s-ES" sz="700" kern="1200" dirty="0"/>
            <a:t>Branko Karlezi</a:t>
          </a:r>
        </a:p>
      </dsp:txBody>
      <dsp:txXfrm>
        <a:off x="3712521" y="2395274"/>
        <a:ext cx="576023" cy="110459"/>
      </dsp:txXfrm>
    </dsp:sp>
    <dsp:sp modelId="{682B46F1-D794-471F-9077-AD2D8EC37163}">
      <dsp:nvSpPr>
        <dsp:cNvPr id="0" name=""/>
        <dsp:cNvSpPr/>
      </dsp:nvSpPr>
      <dsp:spPr>
        <a:xfrm>
          <a:off x="2668484" y="2596115"/>
          <a:ext cx="640026" cy="331377"/>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err="1"/>
            <a:t>Admtvo</a:t>
          </a:r>
          <a:r>
            <a:rPr lang="es-ES" sz="700" kern="1200" dirty="0"/>
            <a:t>. Comunicaciones</a:t>
          </a:r>
        </a:p>
      </dsp:txBody>
      <dsp:txXfrm>
        <a:off x="2668484" y="2596115"/>
        <a:ext cx="640026" cy="331377"/>
      </dsp:txXfrm>
    </dsp:sp>
    <dsp:sp modelId="{BBBC08B2-7B1F-48A5-B8EC-9C8905D1A7CA}">
      <dsp:nvSpPr>
        <dsp:cNvPr id="0" name=""/>
        <dsp:cNvSpPr/>
      </dsp:nvSpPr>
      <dsp:spPr>
        <a:xfrm>
          <a:off x="2789318"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04164"/>
              <a:satOff val="-2928"/>
              <a:lumOff val="170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Paloma Méndez</a:t>
          </a:r>
        </a:p>
      </dsp:txBody>
      <dsp:txXfrm>
        <a:off x="2789318" y="2817033"/>
        <a:ext cx="576023" cy="110459"/>
      </dsp:txXfrm>
    </dsp:sp>
    <dsp:sp modelId="{C6457083-978F-419D-8118-66BA9994F7F8}">
      <dsp:nvSpPr>
        <dsp:cNvPr id="0" name=""/>
        <dsp:cNvSpPr/>
      </dsp:nvSpPr>
      <dsp:spPr>
        <a:xfrm>
          <a:off x="3534324" y="2596115"/>
          <a:ext cx="640026" cy="331377"/>
        </a:xfrm>
        <a:prstGeom prst="rect">
          <a:avLst/>
        </a:prstGeom>
        <a:solidFill>
          <a:schemeClr val="accent1">
            <a:shade val="80000"/>
            <a:hueOff val="238191"/>
            <a:satOff val="-3416"/>
            <a:lumOff val="199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err="1"/>
            <a:t>Community</a:t>
          </a:r>
          <a:r>
            <a:rPr lang="es-ES" sz="700" kern="1200" dirty="0"/>
            <a:t> Manager</a:t>
          </a:r>
        </a:p>
      </dsp:txBody>
      <dsp:txXfrm>
        <a:off x="3534324" y="2596115"/>
        <a:ext cx="640026" cy="331377"/>
      </dsp:txXfrm>
    </dsp:sp>
    <dsp:sp modelId="{860E931F-46E5-47EF-9582-924018620BD8}">
      <dsp:nvSpPr>
        <dsp:cNvPr id="0" name=""/>
        <dsp:cNvSpPr/>
      </dsp:nvSpPr>
      <dsp:spPr>
        <a:xfrm>
          <a:off x="3662332"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38191"/>
              <a:satOff val="-3416"/>
              <a:lumOff val="199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s-ES" sz="700" kern="1200" dirty="0"/>
            <a:t>Ana García </a:t>
          </a:r>
        </a:p>
      </dsp:txBody>
      <dsp:txXfrm>
        <a:off x="3662332" y="2817033"/>
        <a:ext cx="576023" cy="110459"/>
      </dsp:txXfrm>
    </dsp:sp>
    <dsp:sp modelId="{9B64B318-3F68-48A8-B208-79F0A487D40C}">
      <dsp:nvSpPr>
        <dsp:cNvPr id="0" name=""/>
        <dsp:cNvSpPr/>
      </dsp:nvSpPr>
      <dsp:spPr>
        <a:xfrm>
          <a:off x="4400170" y="2596115"/>
          <a:ext cx="640026" cy="331377"/>
        </a:xfrm>
        <a:prstGeom prst="rect">
          <a:avLst/>
        </a:prstGeom>
        <a:solidFill>
          <a:schemeClr val="accent1">
            <a:shade val="80000"/>
            <a:hueOff val="272218"/>
            <a:satOff val="-3904"/>
            <a:lumOff val="227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Coordinador Comunicaciones</a:t>
          </a:r>
        </a:p>
      </dsp:txBody>
      <dsp:txXfrm>
        <a:off x="4400170" y="2596115"/>
        <a:ext cx="640026" cy="331377"/>
      </dsp:txXfrm>
    </dsp:sp>
    <dsp:sp modelId="{FF9E288E-A148-449F-A821-8D21FEE54C75}">
      <dsp:nvSpPr>
        <dsp:cNvPr id="0" name=""/>
        <dsp:cNvSpPr/>
      </dsp:nvSpPr>
      <dsp:spPr>
        <a:xfrm>
          <a:off x="4528169"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72218"/>
              <a:satOff val="-3904"/>
              <a:lumOff val="227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s-ES" sz="600" kern="1200" dirty="0"/>
            <a:t>Rafael Martínez</a:t>
          </a:r>
        </a:p>
      </dsp:txBody>
      <dsp:txXfrm>
        <a:off x="4528169" y="2817033"/>
        <a:ext cx="576023" cy="110459"/>
      </dsp:txXfrm>
    </dsp:sp>
    <dsp:sp modelId="{B4307BA5-901C-4615-90A5-C4DAA9654F1D}">
      <dsp:nvSpPr>
        <dsp:cNvPr id="0" name=""/>
        <dsp:cNvSpPr/>
      </dsp:nvSpPr>
      <dsp:spPr>
        <a:xfrm>
          <a:off x="4371484" y="1541067"/>
          <a:ext cx="640026" cy="331377"/>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Gerencia de </a:t>
          </a:r>
          <a:r>
            <a:rPr lang="es-ES" sz="700" kern="1200" dirty="0" err="1"/>
            <a:t>Adm</a:t>
          </a:r>
          <a:r>
            <a:rPr lang="es-ES" sz="700" kern="1200" dirty="0"/>
            <a:t> y Finanzas</a:t>
          </a:r>
        </a:p>
      </dsp:txBody>
      <dsp:txXfrm>
        <a:off x="4371484" y="1541067"/>
        <a:ext cx="640026" cy="331377"/>
      </dsp:txXfrm>
    </dsp:sp>
    <dsp:sp modelId="{A2AF7BB6-E708-4AF8-A577-7A476223E184}">
      <dsp:nvSpPr>
        <dsp:cNvPr id="0" name=""/>
        <dsp:cNvSpPr/>
      </dsp:nvSpPr>
      <dsp:spPr>
        <a:xfrm>
          <a:off x="4513832" y="178446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es-ES" sz="600" kern="1200" dirty="0"/>
            <a:t>Raphael </a:t>
          </a:r>
          <a:r>
            <a:rPr lang="es-ES" sz="600" kern="1200" dirty="0" err="1"/>
            <a:t>Pourny</a:t>
          </a:r>
          <a:endParaRPr lang="es-ES" sz="600" kern="1200" dirty="0"/>
        </a:p>
      </dsp:txBody>
      <dsp:txXfrm>
        <a:off x="4513832" y="1784464"/>
        <a:ext cx="576023" cy="110459"/>
      </dsp:txXfrm>
    </dsp:sp>
    <dsp:sp modelId="{6490ABCB-8160-4490-805F-4FAE9464E058}">
      <dsp:nvSpPr>
        <dsp:cNvPr id="0" name=""/>
        <dsp:cNvSpPr/>
      </dsp:nvSpPr>
      <dsp:spPr>
        <a:xfrm>
          <a:off x="3187379" y="101105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lvl="0" algn="ctr" defTabSz="311150">
            <a:lnSpc>
              <a:spcPct val="90000"/>
            </a:lnSpc>
            <a:spcBef>
              <a:spcPct val="0"/>
            </a:spcBef>
            <a:spcAft>
              <a:spcPct val="35000"/>
            </a:spcAft>
          </a:pPr>
          <a:r>
            <a:rPr lang="es-ES" sz="700" kern="1200" dirty="0"/>
            <a:t>Secretaria</a:t>
          </a:r>
        </a:p>
      </dsp:txBody>
      <dsp:txXfrm>
        <a:off x="3187379" y="1011057"/>
        <a:ext cx="640026" cy="331377"/>
      </dsp:txXfrm>
    </dsp:sp>
    <dsp:sp modelId="{1618820F-589B-4A21-A08A-188A65510314}">
      <dsp:nvSpPr>
        <dsp:cNvPr id="0" name=""/>
        <dsp:cNvSpPr/>
      </dsp:nvSpPr>
      <dsp:spPr>
        <a:xfrm>
          <a:off x="3315381" y="1261626"/>
          <a:ext cx="576023" cy="110459"/>
        </a:xfrm>
        <a:prstGeom prst="rect">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s-ES" sz="700" kern="1200" dirty="0"/>
            <a:t>Ximena Flores</a:t>
          </a:r>
        </a:p>
      </dsp:txBody>
      <dsp:txXfrm>
        <a:off x="3315381" y="1261626"/>
        <a:ext cx="576023" cy="11045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0D1377-996C-4BD8-A8F5-26912C2204EB}"/>
</file>

<file path=customXml/itemProps2.xml><?xml version="1.0" encoding="utf-8"?>
<ds:datastoreItem xmlns:ds="http://schemas.openxmlformats.org/officeDocument/2006/customXml" ds:itemID="{110B4CCE-B618-43F0-AFD2-3805FD1BDB78}"/>
</file>

<file path=customXml/itemProps3.xml><?xml version="1.0" encoding="utf-8"?>
<ds:datastoreItem xmlns:ds="http://schemas.openxmlformats.org/officeDocument/2006/customXml" ds:itemID="{EAC9ABB6-87FF-4741-9948-E7BE13DE8099}"/>
</file>

<file path=customXml/itemProps4.xml><?xml version="1.0" encoding="utf-8"?>
<ds:datastoreItem xmlns:ds="http://schemas.openxmlformats.org/officeDocument/2006/customXml" ds:itemID="{735ACB5B-137F-46BE-AEE0-4CD65912D32E}"/>
</file>

<file path=docProps/app.xml><?xml version="1.0" encoding="utf-8"?>
<Properties xmlns="http://schemas.openxmlformats.org/officeDocument/2006/extended-properties" xmlns:vt="http://schemas.openxmlformats.org/officeDocument/2006/docPropsVTypes">
  <Template>Normal</Template>
  <TotalTime>2391</TotalTime>
  <Pages>32</Pages>
  <Words>10426</Words>
  <Characters>57347</Characters>
  <Application>Microsoft Office Word</Application>
  <DocSecurity>0</DocSecurity>
  <Lines>477</Lines>
  <Paragraphs>135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Declaración de Impacto Ambiental</vt:lpstr>
      <vt:lpstr>Declaración de Impacto Ambiental</vt:lpstr>
    </vt:vector>
  </TitlesOfParts>
  <Company>Toshiba</Company>
  <LinksUpToDate>false</LinksUpToDate>
  <CharactersWithSpaces>67638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de Impacto Ambiental</dc:title>
  <dc:creator>Alicia Matta</dc:creator>
  <cp:lastModifiedBy>Carla Araneda</cp:lastModifiedBy>
  <cp:revision>55</cp:revision>
  <cp:lastPrinted>2015-05-19T15:01:00Z</cp:lastPrinted>
  <dcterms:created xsi:type="dcterms:W3CDTF">2015-07-18T19:56:00Z</dcterms:created>
  <dcterms:modified xsi:type="dcterms:W3CDTF">2017-07-06T15:02:00Z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